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jc w:val="both"/>
        <w:rPr>
          <w:rFonts w:ascii="Times New Roman" w:hAnsi="Times New Roman" w:cs="Times New Roman"/>
          <w:sz w:val="30"/>
          <w:szCs w:val="30"/>
        </w:rPr>
      </w:pPr>
      <w:r>
        <w:rPr>
          <w:rFonts w:cs="Times New Roman" w:ascii="Times New Roman" w:hAnsi="Times New Roman"/>
          <w:sz w:val="30"/>
          <w:szCs w:val="30"/>
        </w:rPr>
        <w:t>Зарегистрировано в Национальном реестре правовых актов</w:t>
      </w:r>
    </w:p>
    <w:p>
      <w:pPr>
        <w:pStyle w:val="ConsPlusNormal"/>
        <w:jc w:val="both"/>
        <w:rPr>
          <w:rFonts w:ascii="Times New Roman" w:hAnsi="Times New Roman" w:cs="Times New Roman"/>
          <w:sz w:val="30"/>
          <w:szCs w:val="30"/>
        </w:rPr>
      </w:pPr>
      <w:r>
        <w:rPr>
          <w:rFonts w:cs="Times New Roman" w:ascii="Times New Roman" w:hAnsi="Times New Roman"/>
          <w:sz w:val="30"/>
          <w:szCs w:val="30"/>
        </w:rPr>
        <w:t>Республики Беларусь 16 октября 2007 г. N 1/8997</w:t>
      </w:r>
    </w:p>
    <w:p>
      <w:pPr>
        <w:pStyle w:val="ConsPlusNormal"/>
        <w:pBdr>
          <w:top w:val="single" w:sz="6" w:space="0" w:color="00000A"/>
        </w:pBdr>
        <w:spacing w:before="100" w:after="100"/>
        <w:jc w:val="both"/>
        <w:rPr>
          <w:rFonts w:ascii="Times New Roman" w:hAnsi="Times New Roman" w:cs="Times New Roman"/>
          <w:sz w:val="30"/>
          <w:szCs w:val="30"/>
        </w:rPr>
      </w:pPr>
      <w:r>
        <w:rPr>
          <w:rFonts w:cs="Times New Roman" w:ascii="Times New Roman" w:hAnsi="Times New Roman"/>
          <w:sz w:val="30"/>
          <w:szCs w:val="30"/>
        </w:rPr>
      </w:r>
    </w:p>
    <w:p>
      <w:pPr>
        <w:pStyle w:val="ConsPlusNormal"/>
        <w:jc w:val="both"/>
        <w:rPr>
          <w:rFonts w:ascii="Times New Roman" w:hAnsi="Times New Roman" w:cs="Times New Roman"/>
          <w:sz w:val="30"/>
          <w:szCs w:val="30"/>
        </w:rPr>
      </w:pPr>
      <w:r>
        <w:rPr>
          <w:rFonts w:cs="Times New Roman" w:ascii="Times New Roman" w:hAnsi="Times New Roman"/>
          <w:sz w:val="30"/>
          <w:szCs w:val="30"/>
        </w:rPr>
      </w:r>
    </w:p>
    <w:p>
      <w:pPr>
        <w:pStyle w:val="ConsPlusTitle"/>
        <w:jc w:val="center"/>
        <w:rPr>
          <w:rFonts w:ascii="Times New Roman" w:hAnsi="Times New Roman" w:cs="Times New Roman"/>
          <w:sz w:val="30"/>
          <w:szCs w:val="30"/>
        </w:rPr>
      </w:pPr>
      <w:r>
        <w:rPr>
          <w:rFonts w:cs="Times New Roman" w:ascii="Times New Roman" w:hAnsi="Times New Roman"/>
          <w:sz w:val="30"/>
          <w:szCs w:val="30"/>
        </w:rPr>
        <w:t>УКАЗ ПРЕЗИДЕНТА РЕСПУБЛИКИ БЕЛАРУСЬ</w:t>
      </w:r>
    </w:p>
    <w:p>
      <w:pPr>
        <w:pStyle w:val="ConsPlusTitle"/>
        <w:jc w:val="center"/>
        <w:rPr>
          <w:rFonts w:ascii="Times New Roman" w:hAnsi="Times New Roman" w:cs="Times New Roman"/>
          <w:sz w:val="30"/>
          <w:szCs w:val="30"/>
        </w:rPr>
      </w:pPr>
      <w:r>
        <w:rPr>
          <w:rFonts w:cs="Times New Roman" w:ascii="Times New Roman" w:hAnsi="Times New Roman"/>
          <w:sz w:val="30"/>
          <w:szCs w:val="30"/>
        </w:rPr>
        <w:t>15 октября 2007 г. N 498</w:t>
      </w:r>
    </w:p>
    <w:p>
      <w:pPr>
        <w:pStyle w:val="ConsPlusTitle"/>
        <w:jc w:val="center"/>
        <w:rPr>
          <w:rFonts w:ascii="Times New Roman" w:hAnsi="Times New Roman" w:cs="Times New Roman"/>
          <w:sz w:val="30"/>
          <w:szCs w:val="30"/>
        </w:rPr>
      </w:pPr>
      <w:r>
        <w:rPr>
          <w:rFonts w:cs="Times New Roman" w:ascii="Times New Roman" w:hAnsi="Times New Roman"/>
          <w:sz w:val="30"/>
          <w:szCs w:val="30"/>
        </w:rPr>
      </w:r>
    </w:p>
    <w:p>
      <w:pPr>
        <w:pStyle w:val="ConsPlusTitle"/>
        <w:jc w:val="center"/>
        <w:rPr>
          <w:rFonts w:ascii="Times New Roman" w:hAnsi="Times New Roman" w:cs="Times New Roman"/>
          <w:sz w:val="30"/>
          <w:szCs w:val="30"/>
        </w:rPr>
      </w:pPr>
      <w:r>
        <w:rPr>
          <w:rFonts w:cs="Times New Roman" w:ascii="Times New Roman" w:hAnsi="Times New Roman"/>
          <w:sz w:val="30"/>
          <w:szCs w:val="30"/>
        </w:rPr>
        <w:t>О ДОПОЛНИТЕЛЬНЫХ МЕРАХ ПО РАБОТЕ С ОБРАЩЕНИЯМИ</w:t>
      </w:r>
    </w:p>
    <w:p>
      <w:pPr>
        <w:pStyle w:val="ConsPlusTitle"/>
        <w:jc w:val="center"/>
        <w:rPr>
          <w:rFonts w:ascii="Times New Roman" w:hAnsi="Times New Roman" w:cs="Times New Roman"/>
          <w:sz w:val="30"/>
          <w:szCs w:val="30"/>
        </w:rPr>
      </w:pPr>
      <w:r>
        <w:rPr>
          <w:rFonts w:cs="Times New Roman" w:ascii="Times New Roman" w:hAnsi="Times New Roman"/>
          <w:sz w:val="30"/>
          <w:szCs w:val="30"/>
        </w:rPr>
        <w:t>ГРАЖДАН И ЮРИДИЧЕСКИХ ЛИЦ</w:t>
      </w:r>
    </w:p>
    <w:p>
      <w:pPr>
        <w:pStyle w:val="ConsPlusNormal"/>
        <w:jc w:val="center"/>
        <w:rPr/>
      </w:pPr>
      <w:r>
        <w:rPr>
          <w:rFonts w:cs="Times New Roman" w:ascii="Times New Roman" w:hAnsi="Times New Roman"/>
          <w:sz w:val="30"/>
          <w:szCs w:val="30"/>
        </w:rPr>
        <w:t xml:space="preserve">(в ред. Указов Президента Республики Беларусь от 18.06.2009 </w:t>
      </w:r>
      <w:hyperlink r:id="rId2">
        <w:r>
          <w:rPr>
            <w:rStyle w:val="Style14"/>
            <w:rFonts w:cs="Times New Roman" w:ascii="Times New Roman" w:hAnsi="Times New Roman"/>
            <w:color w:val="0000FF"/>
            <w:sz w:val="30"/>
            <w:szCs w:val="30"/>
          </w:rPr>
          <w:t>N 323</w:t>
        </w:r>
      </w:hyperlink>
      <w:r>
        <w:rPr>
          <w:rFonts w:cs="Times New Roman" w:ascii="Times New Roman" w:hAnsi="Times New Roman"/>
          <w:sz w:val="30"/>
          <w:szCs w:val="30"/>
        </w:rPr>
        <w:t>,</w:t>
      </w:r>
    </w:p>
    <w:p>
      <w:pPr>
        <w:pStyle w:val="ConsPlusNormal"/>
        <w:jc w:val="center"/>
        <w:rPr/>
      </w:pPr>
      <w:r>
        <w:rPr>
          <w:rFonts w:cs="Times New Roman" w:ascii="Times New Roman" w:hAnsi="Times New Roman"/>
          <w:sz w:val="30"/>
          <w:szCs w:val="30"/>
        </w:rPr>
        <w:t xml:space="preserve">от 11.12.2009 </w:t>
      </w:r>
      <w:hyperlink r:id="rId3">
        <w:r>
          <w:rPr>
            <w:rStyle w:val="Style14"/>
            <w:rFonts w:cs="Times New Roman" w:ascii="Times New Roman" w:hAnsi="Times New Roman"/>
            <w:color w:val="0000FF"/>
            <w:sz w:val="30"/>
            <w:szCs w:val="30"/>
          </w:rPr>
          <w:t>N 622</w:t>
        </w:r>
      </w:hyperlink>
      <w:r>
        <w:rPr>
          <w:rFonts w:cs="Times New Roman" w:ascii="Times New Roman" w:hAnsi="Times New Roman"/>
          <w:sz w:val="30"/>
          <w:szCs w:val="30"/>
        </w:rPr>
        <w:t xml:space="preserve">, от 22.03.2011 </w:t>
      </w:r>
      <w:hyperlink r:id="rId4">
        <w:r>
          <w:rPr>
            <w:rStyle w:val="Style14"/>
            <w:rFonts w:cs="Times New Roman" w:ascii="Times New Roman" w:hAnsi="Times New Roman"/>
            <w:color w:val="0000FF"/>
            <w:sz w:val="30"/>
            <w:szCs w:val="30"/>
          </w:rPr>
          <w:t>N 119</w:t>
        </w:r>
      </w:hyperlink>
      <w:r>
        <w:rPr>
          <w:rFonts w:cs="Times New Roman" w:ascii="Times New Roman" w:hAnsi="Times New Roman"/>
          <w:sz w:val="30"/>
          <w:szCs w:val="30"/>
        </w:rPr>
        <w:t xml:space="preserve">, от 05.04.2012 </w:t>
      </w:r>
      <w:hyperlink r:id="rId5">
        <w:r>
          <w:rPr>
            <w:rStyle w:val="Style14"/>
            <w:rFonts w:cs="Times New Roman" w:ascii="Times New Roman" w:hAnsi="Times New Roman"/>
            <w:color w:val="0000FF"/>
            <w:sz w:val="30"/>
            <w:szCs w:val="30"/>
          </w:rPr>
          <w:t>N 157</w:t>
        </w:r>
      </w:hyperlink>
      <w:r>
        <w:rPr>
          <w:rFonts w:cs="Times New Roman" w:ascii="Times New Roman" w:hAnsi="Times New Roman"/>
          <w:sz w:val="30"/>
          <w:szCs w:val="30"/>
        </w:rPr>
        <w:t>,</w:t>
      </w:r>
    </w:p>
    <w:p>
      <w:pPr>
        <w:pStyle w:val="ConsPlusNormal"/>
        <w:jc w:val="center"/>
        <w:rPr/>
      </w:pPr>
      <w:r>
        <w:rPr>
          <w:rFonts w:cs="Times New Roman" w:ascii="Times New Roman" w:hAnsi="Times New Roman"/>
          <w:sz w:val="30"/>
          <w:szCs w:val="30"/>
        </w:rPr>
        <w:t xml:space="preserve">от 29.11.2013 </w:t>
      </w:r>
      <w:hyperlink r:id="rId6">
        <w:r>
          <w:rPr>
            <w:rStyle w:val="Style14"/>
            <w:rFonts w:cs="Times New Roman" w:ascii="Times New Roman" w:hAnsi="Times New Roman"/>
            <w:color w:val="0000FF"/>
            <w:sz w:val="30"/>
            <w:szCs w:val="30"/>
          </w:rPr>
          <w:t>N 529</w:t>
        </w:r>
      </w:hyperlink>
      <w:r>
        <w:rPr>
          <w:rFonts w:cs="Times New Roman" w:ascii="Times New Roman" w:hAnsi="Times New Roman"/>
          <w:sz w:val="30"/>
          <w:szCs w:val="30"/>
        </w:rPr>
        <w:t xml:space="preserve">, от 24.07.2014 </w:t>
      </w:r>
      <w:hyperlink r:id="rId7">
        <w:r>
          <w:rPr>
            <w:rStyle w:val="Style14"/>
            <w:rFonts w:cs="Times New Roman" w:ascii="Times New Roman" w:hAnsi="Times New Roman"/>
            <w:color w:val="0000FF"/>
            <w:sz w:val="30"/>
            <w:szCs w:val="30"/>
          </w:rPr>
          <w:t>N 368</w:t>
        </w:r>
      </w:hyperlink>
      <w:r>
        <w:rPr>
          <w:rFonts w:cs="Times New Roman" w:ascii="Times New Roman" w:hAnsi="Times New Roman"/>
          <w:sz w:val="30"/>
          <w:szCs w:val="30"/>
        </w:rPr>
        <w:t xml:space="preserve">, от 01.09.2014 </w:t>
      </w:r>
      <w:hyperlink r:id="rId8">
        <w:r>
          <w:rPr>
            <w:rStyle w:val="Style14"/>
            <w:rFonts w:cs="Times New Roman" w:ascii="Times New Roman" w:hAnsi="Times New Roman"/>
            <w:color w:val="0000FF"/>
            <w:sz w:val="30"/>
            <w:szCs w:val="30"/>
          </w:rPr>
          <w:t>N 426</w:t>
        </w:r>
      </w:hyperlink>
      <w:r>
        <w:rPr>
          <w:rFonts w:cs="Times New Roman" w:ascii="Times New Roman" w:hAnsi="Times New Roman"/>
          <w:sz w:val="30"/>
          <w:szCs w:val="30"/>
        </w:rPr>
        <w:t>,</w:t>
      </w:r>
    </w:p>
    <w:p>
      <w:pPr>
        <w:pStyle w:val="ConsPlusNormal"/>
        <w:jc w:val="center"/>
        <w:rPr/>
      </w:pPr>
      <w:r>
        <w:rPr>
          <w:rFonts w:cs="Times New Roman" w:ascii="Times New Roman" w:hAnsi="Times New Roman"/>
          <w:sz w:val="30"/>
          <w:szCs w:val="30"/>
        </w:rPr>
        <w:t xml:space="preserve">от 13.11.2014 </w:t>
      </w:r>
      <w:hyperlink r:id="rId9">
        <w:r>
          <w:rPr>
            <w:rStyle w:val="Style14"/>
            <w:rFonts w:cs="Times New Roman" w:ascii="Times New Roman" w:hAnsi="Times New Roman"/>
            <w:color w:val="0000FF"/>
            <w:sz w:val="30"/>
            <w:szCs w:val="30"/>
          </w:rPr>
          <w:t>N 524</w:t>
        </w:r>
      </w:hyperlink>
      <w:r>
        <w:rPr>
          <w:rFonts w:cs="Times New Roman" w:ascii="Times New Roman" w:hAnsi="Times New Roman"/>
          <w:sz w:val="30"/>
          <w:szCs w:val="30"/>
        </w:rPr>
        <w:t xml:space="preserve">, от 25.12.2014 </w:t>
      </w:r>
      <w:hyperlink r:id="rId10">
        <w:r>
          <w:rPr>
            <w:rStyle w:val="Style14"/>
            <w:rFonts w:cs="Times New Roman" w:ascii="Times New Roman" w:hAnsi="Times New Roman"/>
            <w:color w:val="0000FF"/>
            <w:sz w:val="30"/>
            <w:szCs w:val="30"/>
          </w:rPr>
          <w:t>N 615</w:t>
        </w:r>
      </w:hyperlink>
      <w:r>
        <w:rPr>
          <w:rFonts w:cs="Times New Roman" w:ascii="Times New Roman" w:hAnsi="Times New Roman"/>
          <w:sz w:val="30"/>
          <w:szCs w:val="30"/>
        </w:rPr>
        <w:t xml:space="preserve">, от 27.04.2016 </w:t>
      </w:r>
      <w:hyperlink r:id="rId11">
        <w:r>
          <w:rPr>
            <w:rStyle w:val="Style14"/>
            <w:rFonts w:cs="Times New Roman" w:ascii="Times New Roman" w:hAnsi="Times New Roman"/>
            <w:color w:val="0000FF"/>
            <w:sz w:val="30"/>
            <w:szCs w:val="30"/>
          </w:rPr>
          <w:t>N 157</w:t>
        </w:r>
      </w:hyperlink>
      <w:r>
        <w:rPr>
          <w:rFonts w:cs="Times New Roman" w:ascii="Times New Roman" w:hAnsi="Times New Roman"/>
          <w:sz w:val="30"/>
          <w:szCs w:val="30"/>
        </w:rPr>
        <w:t>)</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 Установить, что:</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организация) они поступили, первоначально подлежат рассмотрению по существу в соответствии с компетенцией:</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государственных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в других организациях, если вопросы, изложенные в обращениях, относятся к исключительной компетенции этих организаций.</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рассматриваться от имени Президента Республики Беларусь Администрацией Президента Республики Беларусь;</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1.2. исключен.</w:t>
      </w:r>
    </w:p>
    <w:p>
      <w:pPr>
        <w:pStyle w:val="ConsPlusNormal"/>
        <w:jc w:val="both"/>
        <w:rPr/>
      </w:pPr>
      <w:r>
        <w:rPr>
          <w:rFonts w:cs="Times New Roman" w:ascii="Times New Roman" w:hAnsi="Times New Roman"/>
          <w:sz w:val="30"/>
          <w:szCs w:val="30"/>
        </w:rPr>
        <w:t xml:space="preserve">(пп. 1.2 исключен. - </w:t>
      </w:r>
      <w:hyperlink r:id="rId12">
        <w:r>
          <w:rPr>
            <w:rStyle w:val="Style14"/>
            <w:rFonts w:cs="Times New Roman" w:ascii="Times New Roman" w:hAnsi="Times New Roman"/>
            <w:color w:val="0000FF"/>
            <w:sz w:val="30"/>
            <w:szCs w:val="30"/>
          </w:rPr>
          <w:t>Указ</w:t>
        </w:r>
      </w:hyperlink>
      <w:r>
        <w:rPr>
          <w:rFonts w:cs="Times New Roman" w:ascii="Times New Roman" w:hAnsi="Times New Roman"/>
          <w:sz w:val="30"/>
          <w:szCs w:val="30"/>
        </w:rPr>
        <w:t xml:space="preserve"> Президента Республики Беларусь от 27.04.2016 N 157)</w:t>
      </w:r>
    </w:p>
    <w:p>
      <w:pPr>
        <w:pStyle w:val="ConsPlusNormal"/>
        <w:jc w:val="both"/>
        <w:rPr/>
      </w:pPr>
      <w:r>
        <w:rPr>
          <w:rFonts w:cs="Times New Roman" w:ascii="Times New Roman" w:hAnsi="Times New Roman"/>
          <w:sz w:val="30"/>
          <w:szCs w:val="30"/>
        </w:rPr>
        <w:t xml:space="preserve">(п. 1 в ред. </w:t>
      </w:r>
      <w:hyperlink r:id="rId13">
        <w:r>
          <w:rPr>
            <w:rStyle w:val="Style14"/>
            <w:rFonts w:cs="Times New Roman" w:ascii="Times New Roman" w:hAnsi="Times New Roman"/>
            <w:color w:val="0000FF"/>
            <w:sz w:val="30"/>
            <w:szCs w:val="30"/>
          </w:rPr>
          <w:t>Указа</w:t>
        </w:r>
      </w:hyperlink>
      <w:r>
        <w:rPr>
          <w:rFonts w:cs="Times New Roman" w:ascii="Times New Roman" w:hAnsi="Times New Roman"/>
          <w:sz w:val="30"/>
          <w:szCs w:val="30"/>
        </w:rPr>
        <w:t xml:space="preserve"> Президента Республики Беларусь от 05.04.2012 N 157)</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w:t>
      </w:r>
    </w:p>
    <w:p>
      <w:pPr>
        <w:pStyle w:val="ConsPlusNormal"/>
        <w:jc w:val="both"/>
        <w:rPr/>
      </w:pPr>
      <w:r>
        <w:rPr>
          <w:rFonts w:cs="Times New Roman" w:ascii="Times New Roman" w:hAnsi="Times New Roman"/>
          <w:sz w:val="30"/>
          <w:szCs w:val="30"/>
        </w:rPr>
        <w:t xml:space="preserve">(сноска &lt;*&gt; исключена. - </w:t>
      </w:r>
      <w:hyperlink r:id="rId14">
        <w:r>
          <w:rPr>
            <w:rStyle w:val="Style14"/>
            <w:rFonts w:cs="Times New Roman" w:ascii="Times New Roman" w:hAnsi="Times New Roman"/>
            <w:color w:val="0000FF"/>
            <w:sz w:val="30"/>
            <w:szCs w:val="30"/>
          </w:rPr>
          <w:t>Указ</w:t>
        </w:r>
      </w:hyperlink>
      <w:r>
        <w:rPr>
          <w:rFonts w:cs="Times New Roman" w:ascii="Times New Roman" w:hAnsi="Times New Roman"/>
          <w:sz w:val="30"/>
          <w:szCs w:val="30"/>
        </w:rPr>
        <w:t xml:space="preserve"> Президента Республики Беларусь от 27.04.2016 N 157)</w:t>
      </w:r>
    </w:p>
    <w:p>
      <w:pPr>
        <w:pStyle w:val="ConsPlusNormal"/>
        <w:ind w:firstLine="540"/>
        <w:jc w:val="both"/>
        <w:rPr/>
      </w:pPr>
      <w:r>
        <w:rPr>
          <w:rFonts w:cs="Times New Roman" w:ascii="Times New Roman" w:hAnsi="Times New Roman"/>
          <w:sz w:val="30"/>
          <w:szCs w:val="30"/>
        </w:rPr>
        <w:t xml:space="preserve">2. Утвердить прилагаемый </w:t>
      </w:r>
      <w:hyperlink w:anchor="P82">
        <w:r>
          <w:rPr>
            <w:rStyle w:val="Style14"/>
            <w:rFonts w:cs="Times New Roman" w:ascii="Times New Roman" w:hAnsi="Times New Roman"/>
            <w:color w:val="0000FF"/>
            <w:sz w:val="30"/>
            <w:szCs w:val="30"/>
          </w:rPr>
          <w:t>перечень</w:t>
        </w:r>
      </w:hyperlink>
      <w:r>
        <w:rPr>
          <w:rFonts w:cs="Times New Roman" w:ascii="Times New Roman" w:hAnsi="Times New Roman"/>
          <w:sz w:val="30"/>
          <w:szCs w:val="30"/>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pPr>
        <w:pStyle w:val="ConsPlusNormal"/>
        <w:ind w:firstLine="540"/>
        <w:jc w:val="both"/>
        <w:rPr/>
      </w:pPr>
      <w:r>
        <w:rPr>
          <w:rFonts w:cs="Times New Roman" w:ascii="Times New Roman" w:hAnsi="Times New Roman"/>
          <w:sz w:val="30"/>
          <w:szCs w:val="30"/>
        </w:rPr>
        <w:t xml:space="preserve">Обращения подлежат рассмотрению по существу в указанных в </w:t>
      </w:r>
      <w:hyperlink w:anchor="P82">
        <w:r>
          <w:rPr>
            <w:rStyle w:val="Style14"/>
            <w:rFonts w:cs="Times New Roman" w:ascii="Times New Roman" w:hAnsi="Times New Roman"/>
            <w:color w:val="0000FF"/>
            <w:sz w:val="30"/>
            <w:szCs w:val="30"/>
          </w:rPr>
          <w:t>перечне</w:t>
        </w:r>
      </w:hyperlink>
      <w:r>
        <w:rPr>
          <w:rFonts w:cs="Times New Roman" w:ascii="Times New Roman" w:hAnsi="Times New Roman"/>
          <w:sz w:val="30"/>
          <w:szCs w:val="30"/>
        </w:rPr>
        <w:t xml:space="preserve"> местных органах, если изложенные в них вопросы относятся к соответствующим сферам жизнедеятельности населения.</w:t>
      </w:r>
    </w:p>
    <w:p>
      <w:pPr>
        <w:pStyle w:val="ConsPlusNormal"/>
        <w:ind w:firstLine="540"/>
        <w:jc w:val="both"/>
        <w:rPr/>
      </w:pPr>
      <w:r>
        <w:rPr>
          <w:rFonts w:cs="Times New Roman" w:ascii="Times New Roman" w:hAnsi="Times New Roman"/>
          <w:sz w:val="30"/>
          <w:szCs w:val="30"/>
        </w:rPr>
        <w:t xml:space="preserve">При этом решения этих местных органов по обращениям могут быть обжалованы в указанные в </w:t>
      </w:r>
      <w:hyperlink w:anchor="P82">
        <w:r>
          <w:rPr>
            <w:rStyle w:val="Style14"/>
            <w:rFonts w:cs="Times New Roman" w:ascii="Times New Roman" w:hAnsi="Times New Roman"/>
            <w:color w:val="0000FF"/>
            <w:sz w:val="30"/>
            <w:szCs w:val="30"/>
          </w:rPr>
          <w:t>перечне</w:t>
        </w:r>
      </w:hyperlink>
      <w:r>
        <w:rPr>
          <w:rFonts w:cs="Times New Roman" w:ascii="Times New Roman" w:hAnsi="Times New Roman"/>
          <w:sz w:val="30"/>
          <w:szCs w:val="30"/>
        </w:rPr>
        <w:t xml:space="preserve"> соответствующие вышестоящие органы.</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3. Исключен.</w:t>
      </w:r>
    </w:p>
    <w:p>
      <w:pPr>
        <w:pStyle w:val="ConsPlusNormal"/>
        <w:jc w:val="both"/>
        <w:rPr/>
      </w:pPr>
      <w:r>
        <w:rPr>
          <w:rFonts w:cs="Times New Roman" w:ascii="Times New Roman" w:hAnsi="Times New Roman"/>
          <w:sz w:val="30"/>
          <w:szCs w:val="30"/>
        </w:rPr>
        <w:t xml:space="preserve">(п. 3 исключен. - </w:t>
      </w:r>
      <w:hyperlink r:id="rId15">
        <w:r>
          <w:rPr>
            <w:rStyle w:val="Style14"/>
            <w:rFonts w:cs="Times New Roman" w:ascii="Times New Roman" w:hAnsi="Times New Roman"/>
            <w:color w:val="0000FF"/>
            <w:sz w:val="30"/>
            <w:szCs w:val="30"/>
          </w:rPr>
          <w:t>Указ</w:t>
        </w:r>
      </w:hyperlink>
      <w:r>
        <w:rPr>
          <w:rFonts w:cs="Times New Roman" w:ascii="Times New Roman" w:hAnsi="Times New Roman"/>
          <w:sz w:val="30"/>
          <w:szCs w:val="30"/>
        </w:rPr>
        <w:t xml:space="preserve"> Президента Республики Беларусь от 05.04.2012 N 157)</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4. Исключен.</w:t>
      </w:r>
    </w:p>
    <w:p>
      <w:pPr>
        <w:pStyle w:val="ConsPlusNormal"/>
        <w:jc w:val="both"/>
        <w:rPr/>
      </w:pPr>
      <w:r>
        <w:rPr>
          <w:rFonts w:cs="Times New Roman" w:ascii="Times New Roman" w:hAnsi="Times New Roman"/>
          <w:sz w:val="30"/>
          <w:szCs w:val="30"/>
        </w:rPr>
        <w:t xml:space="preserve">(п. 4 исключен. - </w:t>
      </w:r>
      <w:hyperlink r:id="rId16">
        <w:r>
          <w:rPr>
            <w:rStyle w:val="Style14"/>
            <w:rFonts w:cs="Times New Roman" w:ascii="Times New Roman" w:hAnsi="Times New Roman"/>
            <w:color w:val="0000FF"/>
            <w:sz w:val="30"/>
            <w:szCs w:val="30"/>
          </w:rPr>
          <w:t>Указ</w:t>
        </w:r>
      </w:hyperlink>
      <w:r>
        <w:rPr>
          <w:rFonts w:cs="Times New Roman" w:ascii="Times New Roman" w:hAnsi="Times New Roman"/>
          <w:sz w:val="30"/>
          <w:szCs w:val="30"/>
        </w:rPr>
        <w:t xml:space="preserve"> Президента Республики Беларусь от 05.04.2012 N 157)</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5. Исключен.</w:t>
      </w:r>
    </w:p>
    <w:p>
      <w:pPr>
        <w:pStyle w:val="ConsPlusNormal"/>
        <w:jc w:val="both"/>
        <w:rPr/>
      </w:pPr>
      <w:r>
        <w:rPr>
          <w:rFonts w:cs="Times New Roman" w:ascii="Times New Roman" w:hAnsi="Times New Roman"/>
          <w:sz w:val="30"/>
          <w:szCs w:val="30"/>
        </w:rPr>
        <w:t xml:space="preserve">(п. 5 исключен. - </w:t>
      </w:r>
      <w:hyperlink r:id="rId17">
        <w:r>
          <w:rPr>
            <w:rStyle w:val="Style14"/>
            <w:rFonts w:cs="Times New Roman" w:ascii="Times New Roman" w:hAnsi="Times New Roman"/>
            <w:color w:val="0000FF"/>
            <w:sz w:val="30"/>
            <w:szCs w:val="30"/>
          </w:rPr>
          <w:t>Указ</w:t>
        </w:r>
      </w:hyperlink>
      <w:r>
        <w:rPr>
          <w:rFonts w:cs="Times New Roman" w:ascii="Times New Roman" w:hAnsi="Times New Roman"/>
          <w:sz w:val="30"/>
          <w:szCs w:val="30"/>
        </w:rPr>
        <w:t xml:space="preserve"> Президента Республики Беларусь от 05.04.2012 N 157)</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6. Исключен.</w:t>
      </w:r>
    </w:p>
    <w:p>
      <w:pPr>
        <w:pStyle w:val="ConsPlusNormal"/>
        <w:jc w:val="both"/>
        <w:rPr/>
      </w:pPr>
      <w:r>
        <w:rPr>
          <w:rFonts w:cs="Times New Roman" w:ascii="Times New Roman" w:hAnsi="Times New Roman"/>
          <w:sz w:val="30"/>
          <w:szCs w:val="30"/>
        </w:rPr>
        <w:t xml:space="preserve">(п. 6 исключен. - </w:t>
      </w:r>
      <w:hyperlink r:id="rId18">
        <w:r>
          <w:rPr>
            <w:rStyle w:val="Style14"/>
            <w:rFonts w:cs="Times New Roman" w:ascii="Times New Roman" w:hAnsi="Times New Roman"/>
            <w:color w:val="0000FF"/>
            <w:sz w:val="30"/>
            <w:szCs w:val="30"/>
          </w:rPr>
          <w:t>Указ</w:t>
        </w:r>
      </w:hyperlink>
      <w:r>
        <w:rPr>
          <w:rFonts w:cs="Times New Roman" w:ascii="Times New Roman" w:hAnsi="Times New Roman"/>
          <w:sz w:val="30"/>
          <w:szCs w:val="30"/>
        </w:rPr>
        <w:t xml:space="preserve"> Президента Республики Беларусь от 05.04.2012 N 157)</w:t>
      </w:r>
    </w:p>
    <w:p>
      <w:pPr>
        <w:pStyle w:val="ConsPlusNormal"/>
        <w:ind w:firstLine="540"/>
        <w:jc w:val="both"/>
        <w:rPr>
          <w:rFonts w:ascii="Times New Roman" w:hAnsi="Times New Roman" w:cs="Times New Roman"/>
          <w:sz w:val="30"/>
          <w:szCs w:val="30"/>
        </w:rPr>
      </w:pPr>
      <w:bookmarkStart w:id="0" w:name="P37"/>
      <w:bookmarkEnd w:id="0"/>
      <w:r>
        <w:rPr>
          <w:rFonts w:cs="Times New Roman" w:ascii="Times New Roman" w:hAnsi="Times New Roman"/>
          <w:sz w:val="30"/>
          <w:szCs w:val="30"/>
        </w:rPr>
        <w:t>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pPr>
        <w:pStyle w:val="ConsPlusNormal"/>
        <w:ind w:firstLine="540"/>
        <w:jc w:val="both"/>
        <w:rPr/>
      </w:pPr>
      <w:r>
        <w:rPr>
          <w:rFonts w:cs="Times New Roman" w:ascii="Times New Roman" w:hAnsi="Times New Roman"/>
          <w:sz w:val="30"/>
          <w:szCs w:val="30"/>
        </w:rPr>
        <w:t xml:space="preserve">Персональную ответственность за организацию личного приема лиц, указанных в </w:t>
      </w:r>
      <w:hyperlink w:anchor="P37">
        <w:r>
          <w:rPr>
            <w:rStyle w:val="Style14"/>
            <w:rFonts w:cs="Times New Roman" w:ascii="Times New Roman" w:hAnsi="Times New Roman"/>
            <w:color w:val="0000FF"/>
            <w:sz w:val="30"/>
            <w:szCs w:val="30"/>
          </w:rPr>
          <w:t>части первой</w:t>
        </w:r>
      </w:hyperlink>
      <w:r>
        <w:rPr>
          <w:rFonts w:cs="Times New Roman" w:ascii="Times New Roman" w:hAnsi="Times New Roman"/>
          <w:sz w:val="30"/>
          <w:szCs w:val="30"/>
        </w:rPr>
        <w:t xml:space="preserve">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p>
    <w:p>
      <w:pPr>
        <w:pStyle w:val="ConsPlusNormal"/>
        <w:jc w:val="both"/>
        <w:rPr/>
      </w:pPr>
      <w:r>
        <w:rPr>
          <w:rFonts w:cs="Times New Roman" w:ascii="Times New Roman" w:hAnsi="Times New Roman"/>
          <w:sz w:val="30"/>
          <w:szCs w:val="30"/>
        </w:rPr>
        <w:t xml:space="preserve">(п. 7 в ред. </w:t>
      </w:r>
      <w:hyperlink r:id="rId19">
        <w:r>
          <w:rPr>
            <w:rStyle w:val="Style14"/>
            <w:rFonts w:cs="Times New Roman" w:ascii="Times New Roman" w:hAnsi="Times New Roman"/>
            <w:color w:val="0000FF"/>
            <w:sz w:val="30"/>
            <w:szCs w:val="30"/>
          </w:rPr>
          <w:t>Указа</w:t>
        </w:r>
      </w:hyperlink>
      <w:r>
        <w:rPr>
          <w:rFonts w:cs="Times New Roman" w:ascii="Times New Roman" w:hAnsi="Times New Roman"/>
          <w:sz w:val="30"/>
          <w:szCs w:val="30"/>
        </w:rPr>
        <w:t xml:space="preserve"> Президента Республики Беларусь от 27.04.2016 N 157)</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8. Исключен.</w:t>
      </w:r>
    </w:p>
    <w:p>
      <w:pPr>
        <w:pStyle w:val="ConsPlusNormal"/>
        <w:jc w:val="both"/>
        <w:rPr/>
      </w:pPr>
      <w:r>
        <w:rPr>
          <w:rFonts w:cs="Times New Roman" w:ascii="Times New Roman" w:hAnsi="Times New Roman"/>
          <w:sz w:val="30"/>
          <w:szCs w:val="30"/>
        </w:rPr>
        <w:t xml:space="preserve">(п. 8 исключен. - </w:t>
      </w:r>
      <w:hyperlink r:id="rId20">
        <w:r>
          <w:rPr>
            <w:rStyle w:val="Style14"/>
            <w:rFonts w:cs="Times New Roman" w:ascii="Times New Roman" w:hAnsi="Times New Roman"/>
            <w:color w:val="0000FF"/>
            <w:sz w:val="30"/>
            <w:szCs w:val="30"/>
          </w:rPr>
          <w:t>Указ</w:t>
        </w:r>
      </w:hyperlink>
      <w:r>
        <w:rPr>
          <w:rFonts w:cs="Times New Roman" w:ascii="Times New Roman" w:hAnsi="Times New Roman"/>
          <w:sz w:val="30"/>
          <w:szCs w:val="30"/>
        </w:rPr>
        <w:t xml:space="preserve"> Президента Республики Беларусь от 05.04.2012 N 157)</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8-1. Исключен.</w:t>
      </w:r>
    </w:p>
    <w:p>
      <w:pPr>
        <w:pStyle w:val="ConsPlusNormal"/>
        <w:jc w:val="both"/>
        <w:rPr/>
      </w:pPr>
      <w:r>
        <w:rPr>
          <w:rFonts w:cs="Times New Roman" w:ascii="Times New Roman" w:hAnsi="Times New Roman"/>
          <w:sz w:val="30"/>
          <w:szCs w:val="30"/>
        </w:rPr>
        <w:t xml:space="preserve">(п. 8-1 исключен. - </w:t>
      </w:r>
      <w:hyperlink r:id="rId21">
        <w:r>
          <w:rPr>
            <w:rStyle w:val="Style14"/>
            <w:rFonts w:cs="Times New Roman" w:ascii="Times New Roman" w:hAnsi="Times New Roman"/>
            <w:color w:val="0000FF"/>
            <w:sz w:val="30"/>
            <w:szCs w:val="30"/>
          </w:rPr>
          <w:t>Указ</w:t>
        </w:r>
      </w:hyperlink>
      <w:r>
        <w:rPr>
          <w:rFonts w:cs="Times New Roman" w:ascii="Times New Roman" w:hAnsi="Times New Roman"/>
          <w:sz w:val="30"/>
          <w:szCs w:val="30"/>
        </w:rPr>
        <w:t xml:space="preserve"> Президента Республики Беларусь от 27.04.2016 N 157)</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9. Вышестоящие органы, осуществляющие ведомственный контроль, проводят проверки соблюдения в подчиненных или входящих в их состав (систему) организациях порядка рассмотрения обращений в установленном законодательством порядке.</w:t>
      </w:r>
    </w:p>
    <w:p>
      <w:pPr>
        <w:pStyle w:val="ConsPlusNormal"/>
        <w:jc w:val="both"/>
        <w:rPr/>
      </w:pPr>
      <w:r>
        <w:rPr>
          <w:rFonts w:cs="Times New Roman" w:ascii="Times New Roman" w:hAnsi="Times New Roman"/>
          <w:sz w:val="30"/>
          <w:szCs w:val="30"/>
        </w:rPr>
        <w:t xml:space="preserve">(часть первая п. 9 в ред. </w:t>
      </w:r>
      <w:hyperlink r:id="rId22">
        <w:r>
          <w:rPr>
            <w:rStyle w:val="Style14"/>
            <w:rFonts w:cs="Times New Roman" w:ascii="Times New Roman" w:hAnsi="Times New Roman"/>
            <w:color w:val="0000FF"/>
            <w:sz w:val="30"/>
            <w:szCs w:val="30"/>
          </w:rPr>
          <w:t>Указа</w:t>
        </w:r>
      </w:hyperlink>
      <w:r>
        <w:rPr>
          <w:rFonts w:cs="Times New Roman" w:ascii="Times New Roman" w:hAnsi="Times New Roman"/>
          <w:sz w:val="30"/>
          <w:szCs w:val="30"/>
        </w:rPr>
        <w:t xml:space="preserve"> Президента Республики Беларусь от 22.03.2011 N 119)</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При этом в отношении:</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проверки проводятся областными, Минским городским исполнительными комитетами и соответствующими республиканскими органами государственного управления;</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проверки проводятся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10. Исключен.</w:t>
      </w:r>
    </w:p>
    <w:p>
      <w:pPr>
        <w:pStyle w:val="ConsPlusNormal"/>
        <w:jc w:val="both"/>
        <w:rPr/>
      </w:pPr>
      <w:r>
        <w:rPr>
          <w:rFonts w:cs="Times New Roman" w:ascii="Times New Roman" w:hAnsi="Times New Roman"/>
          <w:sz w:val="30"/>
          <w:szCs w:val="30"/>
        </w:rPr>
        <w:t xml:space="preserve">(п. 10 исключен. - </w:t>
      </w:r>
      <w:hyperlink r:id="rId23">
        <w:r>
          <w:rPr>
            <w:rStyle w:val="Style14"/>
            <w:rFonts w:cs="Times New Roman" w:ascii="Times New Roman" w:hAnsi="Times New Roman"/>
            <w:color w:val="0000FF"/>
            <w:sz w:val="30"/>
            <w:szCs w:val="30"/>
          </w:rPr>
          <w:t>Указ</w:t>
        </w:r>
      </w:hyperlink>
      <w:r>
        <w:rPr>
          <w:rFonts w:cs="Times New Roman" w:ascii="Times New Roman" w:hAnsi="Times New Roman"/>
          <w:sz w:val="30"/>
          <w:szCs w:val="30"/>
        </w:rPr>
        <w:t xml:space="preserve"> Президента Республики Беларусь от 22.03.2011 N 119)</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11. 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pPr>
        <w:pStyle w:val="ConsPlusNormal"/>
        <w:jc w:val="both"/>
        <w:rPr/>
      </w:pPr>
      <w:r>
        <w:rPr>
          <w:rFonts w:cs="Times New Roman" w:ascii="Times New Roman" w:hAnsi="Times New Roman"/>
          <w:sz w:val="30"/>
          <w:szCs w:val="30"/>
        </w:rPr>
        <w:t xml:space="preserve">(в ред. </w:t>
      </w:r>
      <w:hyperlink r:id="rId24">
        <w:r>
          <w:rPr>
            <w:rStyle w:val="Style14"/>
            <w:rFonts w:cs="Times New Roman" w:ascii="Times New Roman" w:hAnsi="Times New Roman"/>
            <w:color w:val="0000FF"/>
            <w:sz w:val="30"/>
            <w:szCs w:val="30"/>
          </w:rPr>
          <w:t>Указа</w:t>
        </w:r>
      </w:hyperlink>
      <w:r>
        <w:rPr>
          <w:rFonts w:cs="Times New Roman" w:ascii="Times New Roman" w:hAnsi="Times New Roman"/>
          <w:sz w:val="30"/>
          <w:szCs w:val="30"/>
        </w:rPr>
        <w:t xml:space="preserve"> Президента Республики Беларусь от 22.03.2011 N 119)</w:t>
      </w:r>
    </w:p>
    <w:p>
      <w:pPr>
        <w:pStyle w:val="ConsPlusNormal"/>
        <w:ind w:firstLine="540"/>
        <w:jc w:val="both"/>
        <w:rPr/>
      </w:pPr>
      <w:r>
        <w:rPr>
          <w:rFonts w:cs="Times New Roman" w:ascii="Times New Roman" w:hAnsi="Times New Roman"/>
          <w:sz w:val="30"/>
          <w:szCs w:val="30"/>
        </w:rPr>
        <w:t xml:space="preserve">В случае выявления в подчиненных или входящих в состав (систему) организациях нарушений </w:t>
      </w:r>
      <w:hyperlink r:id="rId25">
        <w:r>
          <w:rPr>
            <w:rStyle w:val="Style14"/>
            <w:rFonts w:cs="Times New Roman" w:ascii="Times New Roman" w:hAnsi="Times New Roman"/>
            <w:color w:val="0000FF"/>
            <w:sz w:val="30"/>
            <w:szCs w:val="30"/>
          </w:rPr>
          <w:t>законодательства</w:t>
        </w:r>
      </w:hyperlink>
      <w:r>
        <w:rPr>
          <w:rFonts w:cs="Times New Roman" w:ascii="Times New Roman" w:hAnsi="Times New Roman"/>
          <w:sz w:val="30"/>
          <w:szCs w:val="30"/>
        </w:rPr>
        <w:t xml:space="preserve">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w:t>
      </w:r>
      <w:hyperlink r:id="rId26">
        <w:r>
          <w:rPr>
            <w:rStyle w:val="Style14"/>
            <w:rFonts w:cs="Times New Roman" w:ascii="Times New Roman" w:hAnsi="Times New Roman"/>
            <w:color w:val="0000FF"/>
            <w:sz w:val="30"/>
            <w:szCs w:val="30"/>
          </w:rPr>
          <w:t>ответственности</w:t>
        </w:r>
      </w:hyperlink>
      <w:r>
        <w:rPr>
          <w:rFonts w:cs="Times New Roman" w:ascii="Times New Roman" w:hAnsi="Times New Roman"/>
          <w:sz w:val="30"/>
          <w:szCs w:val="30"/>
        </w:rPr>
        <w:t>.</w:t>
      </w:r>
    </w:p>
    <w:p>
      <w:pPr>
        <w:pStyle w:val="ConsPlusNormal"/>
        <w:jc w:val="both"/>
        <w:rPr/>
      </w:pPr>
      <w:r>
        <w:rPr>
          <w:rFonts w:cs="Times New Roman" w:ascii="Times New Roman" w:hAnsi="Times New Roman"/>
          <w:sz w:val="30"/>
          <w:szCs w:val="30"/>
        </w:rPr>
        <w:t xml:space="preserve">(часть вторая п. 11 введена </w:t>
      </w:r>
      <w:hyperlink r:id="rId27">
        <w:r>
          <w:rPr>
            <w:rStyle w:val="Style14"/>
            <w:rFonts w:cs="Times New Roman" w:ascii="Times New Roman" w:hAnsi="Times New Roman"/>
            <w:color w:val="0000FF"/>
            <w:sz w:val="30"/>
            <w:szCs w:val="30"/>
          </w:rPr>
          <w:t>Указом</w:t>
        </w:r>
      </w:hyperlink>
      <w:r>
        <w:rPr>
          <w:rFonts w:cs="Times New Roman" w:ascii="Times New Roman" w:hAnsi="Times New Roman"/>
          <w:sz w:val="30"/>
          <w:szCs w:val="30"/>
        </w:rPr>
        <w:t xml:space="preserve"> Президента Республики Беларусь от 22.03.2011 N 119)</w:t>
      </w:r>
    </w:p>
    <w:p>
      <w:pPr>
        <w:pStyle w:val="ConsPlusNormal"/>
        <w:pBdr>
          <w:top w:val="single" w:sz="6" w:space="0" w:color="00000A"/>
        </w:pBdr>
        <w:spacing w:before="100" w:after="100"/>
        <w:jc w:val="both"/>
        <w:rPr>
          <w:rFonts w:ascii="Times New Roman" w:hAnsi="Times New Roman" w:cs="Times New Roman"/>
          <w:sz w:val="30"/>
          <w:szCs w:val="30"/>
        </w:rPr>
      </w:pPr>
      <w:r>
        <w:rPr>
          <w:rFonts w:cs="Times New Roman" w:ascii="Times New Roman" w:hAnsi="Times New Roman"/>
          <w:sz w:val="30"/>
          <w:szCs w:val="30"/>
        </w:rPr>
      </w:r>
    </w:p>
    <w:p>
      <w:pPr>
        <w:pStyle w:val="ConsPlusNormal"/>
        <w:ind w:firstLine="540"/>
        <w:jc w:val="both"/>
        <w:rPr/>
      </w:pPr>
      <w:r>
        <w:rPr>
          <w:rFonts w:cs="Times New Roman" w:ascii="Times New Roman" w:hAnsi="Times New Roman"/>
          <w:sz w:val="30"/>
          <w:szCs w:val="30"/>
        </w:rPr>
        <w:t>Пункт 12 вступил в силу со дня официального опубликования (</w:t>
      </w:r>
      <w:hyperlink w:anchor="P69">
        <w:r>
          <w:rPr>
            <w:rStyle w:val="Style14"/>
            <w:rFonts w:cs="Times New Roman" w:ascii="Times New Roman" w:hAnsi="Times New Roman"/>
            <w:color w:val="0000FF"/>
            <w:sz w:val="30"/>
            <w:szCs w:val="30"/>
          </w:rPr>
          <w:t>пункт 16</w:t>
        </w:r>
      </w:hyperlink>
      <w:r>
        <w:rPr>
          <w:rFonts w:cs="Times New Roman" w:ascii="Times New Roman" w:hAnsi="Times New Roman"/>
          <w:sz w:val="30"/>
          <w:szCs w:val="30"/>
        </w:rPr>
        <w:t xml:space="preserve"> данного документа).</w:t>
      </w:r>
    </w:p>
    <w:p>
      <w:pPr>
        <w:pStyle w:val="ConsPlusNormal"/>
        <w:pBdr>
          <w:top w:val="single" w:sz="6" w:space="0" w:color="00000A"/>
        </w:pBdr>
        <w:spacing w:before="100" w:after="100"/>
        <w:jc w:val="both"/>
        <w:rPr>
          <w:rFonts w:ascii="Times New Roman" w:hAnsi="Times New Roman" w:cs="Times New Roman"/>
          <w:sz w:val="30"/>
          <w:szCs w:val="30"/>
        </w:rPr>
      </w:pPr>
      <w:r>
        <w:rPr>
          <w:rFonts w:cs="Times New Roman" w:ascii="Times New Roman" w:hAnsi="Times New Roman"/>
          <w:sz w:val="30"/>
          <w:szCs w:val="30"/>
        </w:rPr>
      </w:r>
    </w:p>
    <w:p>
      <w:pPr>
        <w:pStyle w:val="ConsPlusNormal"/>
        <w:ind w:firstLine="540"/>
        <w:jc w:val="both"/>
        <w:rPr>
          <w:rFonts w:ascii="Times New Roman" w:hAnsi="Times New Roman" w:cs="Times New Roman"/>
          <w:sz w:val="30"/>
          <w:szCs w:val="30"/>
        </w:rPr>
      </w:pPr>
      <w:bookmarkStart w:id="1" w:name="P58"/>
      <w:bookmarkEnd w:id="1"/>
      <w:r>
        <w:rPr>
          <w:rFonts w:cs="Times New Roman" w:ascii="Times New Roman" w:hAnsi="Times New Roman"/>
          <w:sz w:val="30"/>
          <w:szCs w:val="30"/>
        </w:rPr>
        <w:t>12. Совету Министров Республики Беларусь:</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12.1. совместно с областными, Минским городским исполнительными комитетами обеспечить:</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в шестимесячный срок приведение актов законодательства в соответствие с настоящим Указом и принятие иных мер по его реализации;</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13. До приведения актов законодательства в соответствие с настоящим Указом они применяются в части, не противоречащей данному Указу.</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14. Контроль за выполнением настоящего Указа возложить на Совет Министров Республики Беларусь и Комитет государственного контроля.</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15. Действие настоящего Указа распространяется на отношения, возникшие после его вступления в силу.</w:t>
      </w:r>
    </w:p>
    <w:p>
      <w:pPr>
        <w:pStyle w:val="ConsPlusNormal"/>
        <w:pBdr>
          <w:top w:val="single" w:sz="6" w:space="0" w:color="00000A"/>
        </w:pBdr>
        <w:spacing w:before="100" w:after="100"/>
        <w:jc w:val="both"/>
        <w:rPr>
          <w:rFonts w:ascii="Times New Roman" w:hAnsi="Times New Roman" w:cs="Times New Roman"/>
          <w:sz w:val="30"/>
          <w:szCs w:val="30"/>
        </w:rPr>
      </w:pPr>
      <w:r>
        <w:rPr>
          <w:rFonts w:cs="Times New Roman" w:ascii="Times New Roman" w:hAnsi="Times New Roman"/>
          <w:sz w:val="30"/>
          <w:szCs w:val="30"/>
        </w:rPr>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t>Пункт 16 вступил в силу со дня официального опубликования.</w:t>
      </w:r>
    </w:p>
    <w:p>
      <w:pPr>
        <w:pStyle w:val="ConsPlusNormal"/>
        <w:pBdr>
          <w:top w:val="single" w:sz="6" w:space="0" w:color="00000A"/>
        </w:pBdr>
        <w:spacing w:before="100" w:after="100"/>
        <w:jc w:val="both"/>
        <w:rPr>
          <w:rFonts w:ascii="Times New Roman" w:hAnsi="Times New Roman" w:cs="Times New Roman"/>
          <w:sz w:val="30"/>
          <w:szCs w:val="30"/>
        </w:rPr>
      </w:pPr>
      <w:r>
        <w:rPr>
          <w:rFonts w:cs="Times New Roman" w:ascii="Times New Roman" w:hAnsi="Times New Roman"/>
          <w:sz w:val="30"/>
          <w:szCs w:val="30"/>
        </w:rPr>
      </w:r>
    </w:p>
    <w:p>
      <w:pPr>
        <w:pStyle w:val="ConsPlusNormal"/>
        <w:ind w:firstLine="540"/>
        <w:jc w:val="both"/>
        <w:rPr/>
      </w:pPr>
      <w:bookmarkStart w:id="2" w:name="P69"/>
      <w:bookmarkEnd w:id="2"/>
      <w:r>
        <w:rPr>
          <w:rFonts w:cs="Times New Roman" w:ascii="Times New Roman" w:hAnsi="Times New Roman"/>
          <w:sz w:val="30"/>
          <w:szCs w:val="30"/>
        </w:rPr>
        <w:t xml:space="preserve">16. Настоящий Указ вступает в силу через три месяца после его официального опубликования, за исключением </w:t>
      </w:r>
      <w:hyperlink w:anchor="P58">
        <w:r>
          <w:rPr>
            <w:rStyle w:val="Style14"/>
            <w:rFonts w:cs="Times New Roman" w:ascii="Times New Roman" w:hAnsi="Times New Roman"/>
            <w:color w:val="0000FF"/>
            <w:sz w:val="30"/>
            <w:szCs w:val="30"/>
          </w:rPr>
          <w:t>пункта 12</w:t>
        </w:r>
      </w:hyperlink>
      <w:r>
        <w:rPr>
          <w:rFonts w:cs="Times New Roman" w:ascii="Times New Roman" w:hAnsi="Times New Roman"/>
          <w:sz w:val="30"/>
          <w:szCs w:val="30"/>
        </w:rPr>
        <w:t xml:space="preserve"> и данного пункта, которые вступают в силу со дня официального опубликования этого Указа.</w:t>
      </w:r>
    </w:p>
    <w:p>
      <w:pPr>
        <w:pStyle w:val="ConsPlusNormal"/>
        <w:ind w:firstLine="540"/>
        <w:jc w:val="both"/>
        <w:rPr>
          <w:rFonts w:ascii="Times New Roman" w:hAnsi="Times New Roman" w:cs="Times New Roman"/>
          <w:sz w:val="30"/>
          <w:szCs w:val="30"/>
        </w:rPr>
      </w:pPr>
      <w:r>
        <w:rPr>
          <w:rFonts w:cs="Times New Roman" w:ascii="Times New Roman" w:hAnsi="Times New Roman"/>
          <w:sz w:val="30"/>
          <w:szCs w:val="30"/>
        </w:rPr>
      </w:r>
    </w:p>
    <w:tbl>
      <w:tblPr>
        <w:tblW w:w="5000" w:type="pct"/>
        <w:jc w:val="left"/>
        <w:tblInd w:w="0" w:type="dxa"/>
        <w:tblBorders/>
        <w:tblCellMar>
          <w:top w:w="0" w:type="dxa"/>
          <w:left w:w="10" w:type="dxa"/>
          <w:bottom w:w="0" w:type="dxa"/>
          <w:right w:w="0" w:type="dxa"/>
        </w:tblCellMar>
        <w:tblLook w:val="0000"/>
      </w:tblPr>
      <w:tblGrid>
        <w:gridCol w:w="5173"/>
        <w:gridCol w:w="5173"/>
      </w:tblGrid>
      <w:tr>
        <w:trPr/>
        <w:tc>
          <w:tcPr>
            <w:tcW w:w="5173" w:type="dxa"/>
            <w:tcBorders/>
            <w:shd w:fill="auto" w:val="clear"/>
          </w:tcPr>
          <w:p>
            <w:pPr>
              <w:pStyle w:val="ConsPlusNormal"/>
              <w:rPr>
                <w:rFonts w:ascii="Times New Roman" w:hAnsi="Times New Roman" w:cs="Times New Roman"/>
                <w:sz w:val="30"/>
                <w:szCs w:val="30"/>
              </w:rPr>
            </w:pPr>
            <w:r>
              <w:rPr>
                <w:rFonts w:cs="Times New Roman" w:ascii="Times New Roman" w:hAnsi="Times New Roman"/>
                <w:sz w:val="30"/>
                <w:szCs w:val="30"/>
              </w:rPr>
              <w:t>Президент Республики Беларусь</w:t>
            </w:r>
          </w:p>
        </w:tc>
        <w:tc>
          <w:tcPr>
            <w:tcW w:w="5173" w:type="dxa"/>
            <w:tcBorders/>
            <w:shd w:fill="auto" w:val="clear"/>
          </w:tcPr>
          <w:p>
            <w:pPr>
              <w:pStyle w:val="ConsPlusNormal"/>
              <w:jc w:val="right"/>
              <w:rPr>
                <w:rFonts w:ascii="Times New Roman" w:hAnsi="Times New Roman" w:cs="Times New Roman"/>
                <w:sz w:val="30"/>
                <w:szCs w:val="30"/>
              </w:rPr>
            </w:pPr>
            <w:r>
              <w:rPr>
                <w:rFonts w:cs="Times New Roman" w:ascii="Times New Roman" w:hAnsi="Times New Roman"/>
                <w:sz w:val="30"/>
                <w:szCs w:val="30"/>
              </w:rPr>
              <w:t>А.Лукашенко</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nformat"/>
        <w:jc w:val="both"/>
        <w:rPr/>
      </w:pPr>
      <w:r>
        <w:rPr/>
        <w:t xml:space="preserve">                                                 </w:t>
      </w:r>
      <w:r>
        <w:rPr/>
        <w:t>УТВЕРЖДЕНО</w:t>
      </w:r>
    </w:p>
    <w:p>
      <w:pPr>
        <w:pStyle w:val="ConsPlusNonformat"/>
        <w:jc w:val="both"/>
        <w:rPr/>
      </w:pPr>
      <w:r>
        <w:rPr/>
        <w:t xml:space="preserve">                                                 </w:t>
      </w:r>
      <w:r>
        <w:rPr/>
        <w:t>Указ Президента</w:t>
      </w:r>
    </w:p>
    <w:p>
      <w:pPr>
        <w:pStyle w:val="ConsPlusNonformat"/>
        <w:jc w:val="both"/>
        <w:rPr/>
      </w:pPr>
      <w:r>
        <w:rPr/>
        <w:t xml:space="preserve">                                                 </w:t>
      </w:r>
      <w:r>
        <w:rPr/>
        <w:t>Республики Беларусь</w:t>
      </w:r>
    </w:p>
    <w:p>
      <w:pPr>
        <w:sectPr>
          <w:type w:val="nextPage"/>
          <w:pgSz w:w="11906" w:h="16838"/>
          <w:pgMar w:left="709" w:right="850" w:header="0" w:top="568" w:footer="0" w:bottom="1134" w:gutter="0"/>
          <w:pgNumType w:fmt="decimal"/>
          <w:formProt w:val="false"/>
          <w:textDirection w:val="lrTb"/>
          <w:docGrid w:type="default" w:linePitch="360" w:charSpace="4294965247"/>
        </w:sectPr>
        <w:pStyle w:val="ConsPlusNonformat"/>
        <w:jc w:val="both"/>
        <w:rPr/>
      </w:pPr>
      <w:r>
        <w:rPr/>
        <w:t xml:space="preserve">                                                 </w:t>
      </w:r>
      <w:r>
        <w:rPr/>
        <w:t>15.10.2007 N 498</w:t>
      </w:r>
    </w:p>
    <w:p>
      <w:pPr>
        <w:pStyle w:val="ConsPlusNormal"/>
        <w:jc w:val="center"/>
        <w:rPr/>
      </w:pPr>
      <w:r>
        <w:rPr/>
      </w:r>
    </w:p>
    <w:p>
      <w:pPr>
        <w:pStyle w:val="ConsPlusTitle"/>
        <w:jc w:val="center"/>
        <w:rPr/>
      </w:pPr>
      <w:bookmarkStart w:id="3" w:name="P82"/>
      <w:bookmarkEnd w:id="3"/>
      <w:r>
        <w:rPr/>
        <w:t>ПЕРЕЧЕНЬ</w:t>
      </w:r>
    </w:p>
    <w:p>
      <w:pPr>
        <w:pStyle w:val="ConsPlusTitle"/>
        <w:jc w:val="center"/>
        <w:rPr/>
      </w:pPr>
      <w:r>
        <w:rPr/>
        <w:t>ГОСУДАРСТВЕННЫХ ОРГАНОВ, ИНЫХ ОРГАНИЗАЦИЙ,</w:t>
      </w:r>
    </w:p>
    <w:p>
      <w:pPr>
        <w:pStyle w:val="ConsPlusTitle"/>
        <w:jc w:val="center"/>
        <w:rPr/>
      </w:pPr>
      <w:r>
        <w:rPr/>
        <w:t>ОТВЕТСТВЕННЫХ ЗА РАССМОТРЕНИЕ ОБРАЩЕНИЙ ПО СУЩЕСТВУ</w:t>
      </w:r>
    </w:p>
    <w:p>
      <w:pPr>
        <w:pStyle w:val="ConsPlusTitle"/>
        <w:jc w:val="center"/>
        <w:rPr/>
      </w:pPr>
      <w:r>
        <w:rPr/>
        <w:t>В ОТДЕЛЬНЫХ СФЕРАХ ЖИЗНЕДЕЯТЕЛЬНОСТИ НАСЕЛЕНИЯ</w:t>
      </w:r>
    </w:p>
    <w:p>
      <w:pPr>
        <w:pStyle w:val="ConsPlusNormal"/>
        <w:jc w:val="center"/>
        <w:rPr/>
      </w:pPr>
      <w:r>
        <w:rPr/>
        <w:t xml:space="preserve">(в ред. Указов Президента Республики Беларусь от 18.06.2009 </w:t>
      </w:r>
      <w:hyperlink r:id="rId28">
        <w:r>
          <w:rPr>
            <w:rStyle w:val="Style14"/>
            <w:color w:val="0000FF"/>
          </w:rPr>
          <w:t>N 323</w:t>
        </w:r>
      </w:hyperlink>
      <w:r>
        <w:rPr/>
        <w:t>,</w:t>
      </w:r>
    </w:p>
    <w:p>
      <w:pPr>
        <w:pStyle w:val="ConsPlusNormal"/>
        <w:jc w:val="center"/>
        <w:rPr/>
      </w:pPr>
      <w:r>
        <w:rPr/>
        <w:t xml:space="preserve">от 11.12.2009 </w:t>
      </w:r>
      <w:hyperlink r:id="rId29">
        <w:r>
          <w:rPr>
            <w:rStyle w:val="Style14"/>
            <w:color w:val="0000FF"/>
          </w:rPr>
          <w:t>N 622</w:t>
        </w:r>
      </w:hyperlink>
      <w:r>
        <w:rPr/>
        <w:t xml:space="preserve">, от 22.03.2011 </w:t>
      </w:r>
      <w:hyperlink r:id="rId30">
        <w:r>
          <w:rPr>
            <w:rStyle w:val="Style14"/>
            <w:color w:val="0000FF"/>
          </w:rPr>
          <w:t>N 119</w:t>
        </w:r>
      </w:hyperlink>
      <w:r>
        <w:rPr/>
        <w:t xml:space="preserve">, от 29.11.2013 </w:t>
      </w:r>
      <w:hyperlink r:id="rId31">
        <w:r>
          <w:rPr>
            <w:rStyle w:val="Style14"/>
            <w:color w:val="0000FF"/>
          </w:rPr>
          <w:t>N 529</w:t>
        </w:r>
      </w:hyperlink>
      <w:r>
        <w:rPr/>
        <w:t>,</w:t>
      </w:r>
    </w:p>
    <w:p>
      <w:pPr>
        <w:pStyle w:val="ConsPlusNormal"/>
        <w:jc w:val="center"/>
        <w:rPr/>
      </w:pPr>
      <w:r>
        <w:rPr/>
        <w:t xml:space="preserve">от 24.07.2014 </w:t>
      </w:r>
      <w:hyperlink r:id="rId32">
        <w:r>
          <w:rPr>
            <w:rStyle w:val="Style14"/>
            <w:color w:val="0000FF"/>
          </w:rPr>
          <w:t>N 368</w:t>
        </w:r>
      </w:hyperlink>
      <w:r>
        <w:rPr/>
        <w:t xml:space="preserve">, от 01.09.2014 </w:t>
      </w:r>
      <w:hyperlink r:id="rId33">
        <w:r>
          <w:rPr>
            <w:rStyle w:val="Style14"/>
            <w:color w:val="0000FF"/>
          </w:rPr>
          <w:t>N 426</w:t>
        </w:r>
      </w:hyperlink>
      <w:r>
        <w:rPr/>
        <w:t xml:space="preserve">, от 13.11.2014 </w:t>
      </w:r>
      <w:hyperlink r:id="rId34">
        <w:r>
          <w:rPr>
            <w:rStyle w:val="Style14"/>
            <w:color w:val="0000FF"/>
          </w:rPr>
          <w:t>N 524</w:t>
        </w:r>
      </w:hyperlink>
      <w:r>
        <w:rPr/>
        <w:t>,</w:t>
      </w:r>
    </w:p>
    <w:p>
      <w:pPr>
        <w:pStyle w:val="ConsPlusNormal"/>
        <w:jc w:val="center"/>
        <w:rPr/>
      </w:pPr>
      <w:r>
        <w:rPr/>
        <w:t xml:space="preserve">от 25.12.2014 </w:t>
      </w:r>
      <w:hyperlink r:id="rId35">
        <w:r>
          <w:rPr>
            <w:rStyle w:val="Style14"/>
            <w:color w:val="0000FF"/>
          </w:rPr>
          <w:t>N 615</w:t>
        </w:r>
      </w:hyperlink>
      <w:r>
        <w:rPr/>
        <w:t xml:space="preserve">, от 27.04.2016 </w:t>
      </w:r>
      <w:hyperlink r:id="rId36">
        <w:r>
          <w:rPr>
            <w:rStyle w:val="Style14"/>
            <w:color w:val="0000FF"/>
          </w:rPr>
          <w:t>N 157</w:t>
        </w:r>
      </w:hyperlink>
      <w:r>
        <w:rPr/>
        <w:t>)</w:t>
      </w:r>
    </w:p>
    <w:p>
      <w:pPr>
        <w:pStyle w:val="ConsPlusNormal"/>
        <w:ind w:firstLine="540"/>
        <w:jc w:val="both"/>
        <w:rPr/>
      </w:pPr>
      <w:r>
        <w:rPr/>
      </w:r>
    </w:p>
    <w:tbl>
      <w:tblPr>
        <w:tblW w:w="9794" w:type="dxa"/>
        <w:jc w:val="left"/>
        <w:tblInd w:w="0" w:type="dxa"/>
        <w:tblBorders>
          <w:top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3487"/>
        <w:gridCol w:w="3221"/>
        <w:gridCol w:w="3086"/>
      </w:tblGrid>
      <w:tr>
        <w:trPr/>
        <w:tc>
          <w:tcPr>
            <w:tcW w:w="3487" w:type="dxa"/>
            <w:vMerge w:val="restart"/>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
              <w:jc w:val="center"/>
              <w:rPr/>
            </w:pPr>
            <w:r>
              <w:rPr/>
              <w:t>Сферы жизнедеятельности населения</w:t>
            </w:r>
          </w:p>
        </w:tc>
        <w:tc>
          <w:tcPr>
            <w:tcW w:w="6307" w:type="dxa"/>
            <w:gridSpan w:val="2"/>
            <w:tcBorders>
              <w:top w:val="single" w:sz="4" w:space="0" w:color="00000A"/>
              <w:left w:val="single" w:sz="4" w:space="0" w:color="00000A"/>
              <w:bottom w:val="single" w:sz="4" w:space="0" w:color="00000A"/>
              <w:insideH w:val="single" w:sz="4" w:space="0" w:color="00000A"/>
            </w:tcBorders>
            <w:shd w:fill="auto" w:val="clear"/>
            <w:tcMar>
              <w:left w:w="57" w:type="dxa"/>
            </w:tcMar>
          </w:tcPr>
          <w:p>
            <w:pPr>
              <w:pStyle w:val="ConsPlusNormal"/>
              <w:jc w:val="center"/>
              <w:rPr/>
            </w:pPr>
            <w:r>
              <w:rPr/>
              <w:t>Государственные органы, иные организации</w:t>
            </w:r>
          </w:p>
        </w:tc>
      </w:tr>
      <w:tr>
        <w:trPr/>
        <w:tc>
          <w:tcPr>
            <w:tcW w:w="3487" w:type="dxa"/>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tc>
        <w:tc>
          <w:tcPr>
            <w:tcW w:w="32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t>местный орган (должностное лицо)</w:t>
            </w:r>
          </w:p>
        </w:tc>
        <w:tc>
          <w:tcPr>
            <w:tcW w:w="3086" w:type="dxa"/>
            <w:tcBorders>
              <w:top w:val="single" w:sz="4" w:space="0" w:color="00000A"/>
              <w:left w:val="single" w:sz="4" w:space="0" w:color="00000A"/>
              <w:bottom w:val="single" w:sz="4" w:space="0" w:color="00000A"/>
              <w:insideH w:val="single" w:sz="4" w:space="0" w:color="00000A"/>
            </w:tcBorders>
            <w:shd w:fill="auto" w:val="clear"/>
            <w:tcMar>
              <w:left w:w="57" w:type="dxa"/>
            </w:tcMar>
          </w:tcPr>
          <w:p>
            <w:pPr>
              <w:pStyle w:val="ConsPlusNormal"/>
              <w:jc w:val="center"/>
              <w:rPr/>
            </w:pPr>
            <w:r>
              <w:rPr/>
              <w:t>вышестоящий орган</w:t>
            </w:r>
          </w:p>
        </w:tc>
      </w:tr>
      <w:tr>
        <w:trPr/>
        <w:tc>
          <w:tcPr>
            <w:tcW w:w="3487" w:type="dxa"/>
            <w:tcBorders>
              <w:top w:val="single" w:sz="4" w:space="0" w:color="00000A"/>
            </w:tcBorders>
            <w:shd w:fill="auto" w:val="clear"/>
          </w:tcPr>
          <w:p>
            <w:pPr>
              <w:pStyle w:val="ConsPlusNormal"/>
              <w:rPr/>
            </w:pPr>
            <w:r>
              <w:rPr/>
              <w:t>1. Сельское хозяйство и продовольствие</w:t>
            </w:r>
          </w:p>
        </w:tc>
        <w:tc>
          <w:tcPr>
            <w:tcW w:w="3221" w:type="dxa"/>
            <w:tcBorders>
              <w:top w:val="single" w:sz="4" w:space="0" w:color="00000A"/>
            </w:tcBorders>
            <w:shd w:fill="auto" w:val="clear"/>
          </w:tcPr>
          <w:p>
            <w:pPr>
              <w:pStyle w:val="ConsPlusNormal"/>
              <w:rPr/>
            </w:pPr>
            <w:r>
              <w:rPr/>
              <w:t>сельские, поселковые, городские (городов районного подчинения) исполнительные комитеты;</w:t>
              <w:br/>
              <w:t>управления (отделы) сельского хозяйства и продовольствия районных исполнительных комитетов</w:t>
            </w:r>
          </w:p>
        </w:tc>
        <w:tc>
          <w:tcPr>
            <w:tcW w:w="3086" w:type="dxa"/>
            <w:tcBorders>
              <w:top w:val="single" w:sz="4" w:space="0" w:color="00000A"/>
            </w:tcBorders>
            <w:shd w:fill="auto" w:val="clear"/>
          </w:tcPr>
          <w:p>
            <w:pPr>
              <w:pStyle w:val="ConsPlusNormal"/>
              <w:rPr/>
            </w:pPr>
            <w:r>
              <w:rPr/>
              <w:t>комитеты по сельскому хозяйству и продовольствию областных исполнительных комитетов;</w:t>
              <w:br/>
              <w:t>Министерство сельского хозяйства и продовольствия</w:t>
            </w:r>
          </w:p>
        </w:tc>
      </w:tr>
      <w:tr>
        <w:trPr/>
        <w:tc>
          <w:tcPr>
            <w:tcW w:w="3487" w:type="dxa"/>
            <w:tcBorders/>
            <w:shd w:fill="auto" w:val="clear"/>
          </w:tcPr>
          <w:p>
            <w:pPr>
              <w:pStyle w:val="ConsPlusNormal"/>
              <w:rPr/>
            </w:pPr>
            <w:r>
              <w:rPr/>
              <w:t>2. Труд, занятость и социальная защита, в том числе:</w:t>
              <w:br/>
              <w:t>условия и охрана труда, оплата труда, защита трудовых прав работников, социальное партнерство, иные вопросы в сфере трудовых правоотношений;</w:t>
              <w:br/>
              <w:t>назначение и выплата пособий, пенсий, иных социальных выплат, назначение адресной социальной помощи, государственное социальное обеспечение, иные вопросы социального обеспечения граждан;</w:t>
              <w:b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br/>
              <w:t>обеспечение государственных минимальных социальных стандартов в области оплаты труда, пенсионного обеспечения, социальной поддержки и социального обслуживания;</w:t>
              <w:br/>
              <w:t>демографическая безопасность, улучшение социально-экономических условий жизнедеятельности семьи;</w:t>
              <w:br/>
              <w:t>контроль за соблюдением законодательства о труде, занятости и социальной защите</w:t>
            </w:r>
          </w:p>
        </w:tc>
        <w:tc>
          <w:tcPr>
            <w:tcW w:w="3221" w:type="dxa"/>
            <w:tcBorders/>
            <w:shd w:fill="auto" w:val="clear"/>
          </w:tcPr>
          <w:p>
            <w:pPr>
              <w:pStyle w:val="ConsPlusNormal"/>
              <w:rPr/>
            </w:pPr>
            <w:r>
              <w:rPr/>
              <w:t>сельские, поселковые, городские (городов районного подчинения) исполнительные комитеты;</w:t>
              <w:br/>
              <w:t>управления (отделы) социальной защиты местных администраций районов в городах;</w:t>
              <w:br/>
              <w:t>управления (отделы) по труду, занятости и социальной защите районных исполнительных комитетов;</w:t>
              <w:br/>
              <w:t>управления (отделы) по труду, занятости и социальной защите городских исполнительных комитетов (в городах областного подчинения);</w:t>
              <w:br/>
              <w:t>городские, районные, районные в городах отделы Фонда социальной защиты населения Министерства труда и социальной защиты;</w:t>
              <w:br/>
              <w:t>межрайонные инспекции труда, областные управления Департамента государственной инспекции труда Министерства труда и социальной защиты</w:t>
            </w:r>
          </w:p>
        </w:tc>
        <w:tc>
          <w:tcPr>
            <w:tcW w:w="3086" w:type="dxa"/>
            <w:tcBorders/>
            <w:shd w:fill="auto" w:val="clear"/>
          </w:tcPr>
          <w:p>
            <w:pPr>
              <w:pStyle w:val="ConsPlusNormal"/>
              <w:rPr/>
            </w:pPr>
            <w:r>
              <w:rPr/>
              <w:t>комитеты по труду, занятости и социальной защите областных, Минского городского исполнительных комитетов;</w:t>
              <w:br/>
              <w:t>областные, Минское городское управления Фонда социальной защиты населения Министерства труда и социальной защиты;</w:t>
              <w:br/>
              <w:t>Фонд социальной защиты населения Министерства труда и социальной защиты; Департамент государственной инспекции труда Министерства труда и социальной защиты;</w:t>
              <w:br/>
              <w:t>Министерство труда и социальной защиты</w:t>
            </w:r>
          </w:p>
        </w:tc>
      </w:tr>
      <w:tr>
        <w:trPr/>
        <w:tc>
          <w:tcPr>
            <w:tcW w:w="3487" w:type="dxa"/>
            <w:tcBorders/>
            <w:shd w:fill="auto" w:val="clear"/>
          </w:tcPr>
          <w:p>
            <w:pPr>
              <w:pStyle w:val="ConsPlusNormal"/>
              <w:rPr/>
            </w:pPr>
            <w:r>
              <w:rPr/>
              <w:t>3. Архитектура, градостроительство и строительство, в том числе:</w:t>
              <w:br/>
              <w:t>вопросы выдачи строительной и иной разрешительной документации в сфере архитектуры, градостроительства и строительства;</w:t>
              <w:br/>
              <w:t>осуществление контроля в сфере строительства;</w:t>
              <w:br/>
              <w:t>проведение государственной политики в сфере строительства;</w:t>
              <w:br/>
              <w:t>размещение объектов строительства на соответствующей территории;</w:t>
              <w:br/>
              <w:t>вопросы индивидуального и коллективного жилищного строительства;</w:t>
              <w:br/>
              <w:t>выдача льготных кредитов и одноразовых безвозмездных субсидий на строительство (реконструкцию) или приобретение жилых помещений</w:t>
            </w:r>
          </w:p>
        </w:tc>
        <w:tc>
          <w:tcPr>
            <w:tcW w:w="3221" w:type="dxa"/>
            <w:tcBorders/>
            <w:shd w:fill="auto" w:val="clear"/>
          </w:tcPr>
          <w:p>
            <w:pPr>
              <w:pStyle w:val="ConsPlusNormal"/>
              <w:rPr/>
            </w:pPr>
            <w:r>
              <w:rPr/>
              <w:t>сельские, поселковые, городские (городов районного подчинения) исполнительные комитеты;</w:t>
              <w:br/>
              <w:t>отделы архитектуры и градостроительства, строительства местных администраций районов в г. Минске;</w:t>
              <w:br/>
              <w:t>отделы архитектуры и строительства районных исполнительных комитетов;</w:t>
              <w:br/>
              <w:t>управления (отделы) архитектуры и градостроительства, отделы строительства городских исполнительных комитетов (в городах областного подчинения)</w:t>
            </w:r>
          </w:p>
        </w:tc>
        <w:tc>
          <w:tcPr>
            <w:tcW w:w="3086" w:type="dxa"/>
            <w:tcBorders/>
            <w:shd w:fill="auto" w:val="clear"/>
          </w:tcPr>
          <w:p>
            <w:pPr>
              <w:pStyle w:val="ConsPlusNormal"/>
              <w:rPr/>
            </w:pPr>
            <w:r>
              <w:rPr/>
              <w:t>комитеты по архитектуре и строительству областных исполнительных комитетов; комитеты архитектуры и градостроительства, строительства и инвестиций Минского городского исполнительного комитета;</w:t>
              <w:br/>
              <w:t>Министерство архитектуры и строительства; Департамент контроля и надзора за строительством Государственного комитета по стандартизации</w:t>
            </w:r>
          </w:p>
        </w:tc>
      </w:tr>
      <w:tr>
        <w:trPr/>
        <w:tc>
          <w:tcPr>
            <w:tcW w:w="3487" w:type="dxa"/>
            <w:tcBorders/>
            <w:shd w:fill="auto" w:val="clear"/>
          </w:tcPr>
          <w:p>
            <w:pPr>
              <w:pStyle w:val="ConsPlusNormal"/>
              <w:rPr/>
            </w:pPr>
            <w:r>
              <w:rPr/>
              <w:t>4. Торговое и бытовое обслуживание и оказание услуг населению, в том числе:</w:t>
              <w:br/>
              <w:t>защита прав потребителей, за исключением защиты прав потребителей услуг, оказываемых микрофинансовыми, лизинговыми организациями, а также банками и небанковскими кредитно-финансовыми организациями при осуществлении банковских операций;</w:t>
              <w:br/>
              <w:t>развитие торговли и сферы услуг на соответствующей территории;</w:t>
              <w:br/>
              <w:t>контроль в сфере торговли и оказания услуг населению;</w:t>
              <w:br/>
              <w:t>обеспечение государственных минимальных социальных стандартов в области торговли и бытового обслуживания</w:t>
            </w:r>
          </w:p>
        </w:tc>
        <w:tc>
          <w:tcPr>
            <w:tcW w:w="3221" w:type="dxa"/>
            <w:tcBorders/>
            <w:shd w:fill="auto" w:val="clear"/>
          </w:tcPr>
          <w:p>
            <w:pPr>
              <w:pStyle w:val="ConsPlusNormal"/>
              <w:rPr/>
            </w:pPr>
            <w:r>
              <w:rPr/>
              <w:t>сельские, поселковые, городские (городов районного подчинения) исполнительные комитеты;</w:t>
              <w:br/>
              <w:t>отделы торговли и услуг местных администраций районов в г. Минске;</w:t>
              <w:br/>
              <w:t>отделы торговли и услуг районных исполнительных комитетов;</w:t>
              <w:br/>
              <w:t>управления (отделы) торговли и услуг городских исполнительных комитетов (в городах областного подчинения)</w:t>
            </w:r>
          </w:p>
        </w:tc>
        <w:tc>
          <w:tcPr>
            <w:tcW w:w="3086" w:type="dxa"/>
            <w:tcBorders/>
            <w:shd w:fill="auto" w:val="clear"/>
          </w:tcPr>
          <w:p>
            <w:pPr>
              <w:pStyle w:val="ConsPlusNormal"/>
              <w:rPr/>
            </w:pPr>
            <w:r>
              <w:rPr/>
              <w:t>главные управления, управления (отделы) торговли и услуг областных, Минского городского исполнительных комитетов;</w:t>
              <w:br/>
              <w:t>Министерство торговли</w:t>
            </w:r>
          </w:p>
        </w:tc>
      </w:tr>
      <w:tr>
        <w:trPr/>
        <w:tc>
          <w:tcPr>
            <w:tcW w:w="9794" w:type="dxa"/>
            <w:gridSpan w:val="3"/>
            <w:tcBorders/>
            <w:shd w:fill="auto" w:val="clear"/>
          </w:tcPr>
          <w:p>
            <w:pPr>
              <w:pStyle w:val="ConsPlusNormal"/>
              <w:rPr/>
            </w:pPr>
            <w:r>
              <w:rPr/>
              <w:t xml:space="preserve">(в ред. </w:t>
            </w:r>
            <w:hyperlink r:id="rId37">
              <w:r>
                <w:rPr>
                  <w:rStyle w:val="Style14"/>
                  <w:color w:val="0000FF"/>
                </w:rPr>
                <w:t>Указа</w:t>
              </w:r>
            </w:hyperlink>
            <w:r>
              <w:rPr/>
              <w:t xml:space="preserve"> Президента Республики Беларусь от 25.12.2014 N 615)</w:t>
            </w:r>
          </w:p>
        </w:tc>
      </w:tr>
      <w:tr>
        <w:trPr/>
        <w:tc>
          <w:tcPr>
            <w:tcW w:w="3487" w:type="dxa"/>
            <w:tcBorders/>
            <w:shd w:fill="auto" w:val="clear"/>
          </w:tcPr>
          <w:p>
            <w:pPr>
              <w:pStyle w:val="ConsPlusNormal"/>
              <w:rPr/>
            </w:pPr>
            <w:r>
              <w:rPr/>
              <w:t>4-1. Защита прав потребителей услуг, оказываемых микрофинансовыми, лизинговыми организациями, а также банками и небанковскими кредитно-финансовыми организациями при осуществлении банковских операций</w:t>
            </w:r>
          </w:p>
        </w:tc>
        <w:tc>
          <w:tcPr>
            <w:tcW w:w="3221" w:type="dxa"/>
            <w:tcBorders/>
            <w:shd w:fill="auto" w:val="clear"/>
          </w:tcPr>
          <w:p>
            <w:pPr>
              <w:pStyle w:val="ConsPlusNormal"/>
              <w:rPr/>
            </w:pPr>
            <w:r>
              <w:rPr/>
              <w:t>-</w:t>
            </w:r>
          </w:p>
        </w:tc>
        <w:tc>
          <w:tcPr>
            <w:tcW w:w="3086" w:type="dxa"/>
            <w:tcBorders/>
            <w:shd w:fill="auto" w:val="clear"/>
          </w:tcPr>
          <w:p>
            <w:pPr>
              <w:pStyle w:val="ConsPlusNormal"/>
              <w:rPr/>
            </w:pPr>
            <w:r>
              <w:rPr/>
              <w:t>Национальный банк</w:t>
            </w:r>
          </w:p>
        </w:tc>
      </w:tr>
      <w:tr>
        <w:trPr/>
        <w:tc>
          <w:tcPr>
            <w:tcW w:w="9794" w:type="dxa"/>
            <w:gridSpan w:val="3"/>
            <w:tcBorders/>
            <w:shd w:fill="auto" w:val="clear"/>
          </w:tcPr>
          <w:p>
            <w:pPr>
              <w:pStyle w:val="ConsPlusNormal"/>
              <w:rPr/>
            </w:pPr>
            <w:r>
              <w:rPr/>
              <w:t xml:space="preserve">(позиция введена </w:t>
            </w:r>
            <w:hyperlink r:id="rId38">
              <w:r>
                <w:rPr>
                  <w:rStyle w:val="Style14"/>
                  <w:color w:val="0000FF"/>
                </w:rPr>
                <w:t>Указом</w:t>
              </w:r>
            </w:hyperlink>
            <w:r>
              <w:rPr/>
              <w:t xml:space="preserve"> Президента Республики Беларусь от 25.12.2014 N 615)</w:t>
            </w:r>
          </w:p>
        </w:tc>
      </w:tr>
      <w:tr>
        <w:trPr/>
        <w:tc>
          <w:tcPr>
            <w:tcW w:w="3487" w:type="dxa"/>
            <w:tcBorders/>
            <w:shd w:fill="auto" w:val="clear"/>
          </w:tcPr>
          <w:p>
            <w:pPr>
              <w:pStyle w:val="ConsPlusNormal"/>
              <w:rPr/>
            </w:pPr>
            <w:r>
              <w:rPr/>
              <w:t>5. Здравоохранение, в том числе:</w:t>
              <w:br/>
              <w:t>осуществление контроля за работой организаций здравоохранения на соответствующей территории и качеством оказания медицинской помощи населению;</w:t>
              <w:br/>
              <w:t>обеспечение лекарственными средствами, изделиями медицинского назначения и медицинской техникой;</w:t>
              <w:br/>
              <w:t>обеспечение государственных минимальных социальных стандартов в области здравоохранения;</w:t>
              <w:br/>
              <w:t>государственный санитарный надзор за соблюдением санитарных норм, правил и гигиенических нормативов</w:t>
            </w:r>
          </w:p>
        </w:tc>
        <w:tc>
          <w:tcPr>
            <w:tcW w:w="3221" w:type="dxa"/>
            <w:tcBorders/>
            <w:shd w:fill="auto" w:val="clear"/>
          </w:tcPr>
          <w:p>
            <w:pPr>
              <w:pStyle w:val="ConsPlusNormal"/>
              <w:rPr/>
            </w:pPr>
            <w:r>
              <w:rPr/>
              <w:t>комитет по здравоохранению Минского городского исполнительного комитета;</w:t>
              <w:br/>
              <w:t>главные управления, управления (отделы) здравоохранения областных исполнительных комитетов;</w:t>
              <w:br/>
              <w:t>областные центры гигиены, эпидемиологии и общественного здоровья, Минский городской центр гигиены и эпидемиологии</w:t>
            </w:r>
          </w:p>
        </w:tc>
        <w:tc>
          <w:tcPr>
            <w:tcW w:w="3086" w:type="dxa"/>
            <w:tcBorders/>
            <w:shd w:fill="auto" w:val="clear"/>
          </w:tcPr>
          <w:p>
            <w:pPr>
              <w:pStyle w:val="ConsPlusNormal"/>
              <w:rPr/>
            </w:pPr>
            <w:r>
              <w:rPr/>
              <w:t>Министерство здравоохранения</w:t>
            </w:r>
          </w:p>
        </w:tc>
      </w:tr>
      <w:tr>
        <w:trPr/>
        <w:tc>
          <w:tcPr>
            <w:tcW w:w="3487" w:type="dxa"/>
            <w:tcBorders/>
            <w:shd w:fill="auto" w:val="clear"/>
          </w:tcPr>
          <w:p>
            <w:pPr>
              <w:pStyle w:val="ConsPlusNormal"/>
              <w:rPr/>
            </w:pPr>
            <w:r>
              <w:rPr/>
              <w:t>6. Образование и наука, в том числе:</w:t>
              <w:br/>
              <w:t>обеспечение государственных минимальных социальных стандартов в области образования;</w:t>
              <w:br/>
              <w:t>осуществление контроля за функционированием учреждений образования на соответствующей территории и качеством образования;</w:t>
              <w:br/>
              <w:t>создание условий для реализации гражданами, проживающими на соответствующей территории, права на образование в соответствии с законодательством;</w:t>
              <w:br/>
              <w:t>вопросы установления опеки и попечительства над несовершеннолетними</w:t>
            </w:r>
          </w:p>
        </w:tc>
        <w:tc>
          <w:tcPr>
            <w:tcW w:w="3221" w:type="dxa"/>
            <w:tcBorders/>
            <w:shd w:fill="auto" w:val="clear"/>
          </w:tcPr>
          <w:p>
            <w:pPr>
              <w:pStyle w:val="ConsPlusNormal"/>
              <w:rPr/>
            </w:pPr>
            <w:r>
              <w:rPr/>
              <w:t>сельские, поселковые, городские (городов районного подчинения) исполнительные комитеты;</w:t>
              <w:br/>
              <w:t>управления (отделы) образования местных администраций районов в городах;</w:t>
              <w:br/>
              <w:t>отделы образования районных исполнительных комитетов;</w:t>
              <w:br/>
              <w:t>отделы образования городских исполнительных комитетов (в городах областного подчинения)</w:t>
            </w:r>
          </w:p>
        </w:tc>
        <w:tc>
          <w:tcPr>
            <w:tcW w:w="3086" w:type="dxa"/>
            <w:tcBorders/>
            <w:shd w:fill="auto" w:val="clear"/>
          </w:tcPr>
          <w:p>
            <w:pPr>
              <w:pStyle w:val="ConsPlusNormal"/>
              <w:rPr/>
            </w:pPr>
            <w:r>
              <w:rPr/>
              <w:t>главные управления, управления (отделы) образования областных исполнительных комитетов; комитет по образованию Минского городского исполнительного комитета;</w:t>
              <w:br/>
              <w:t>Министерство образования</w:t>
            </w:r>
          </w:p>
        </w:tc>
      </w:tr>
      <w:tr>
        <w:trPr/>
        <w:tc>
          <w:tcPr>
            <w:tcW w:w="3487" w:type="dxa"/>
            <w:tcBorders/>
            <w:shd w:fill="auto" w:val="clear"/>
          </w:tcPr>
          <w:p>
            <w:pPr>
              <w:pStyle w:val="ConsPlusNormal"/>
              <w:rPr/>
            </w:pPr>
            <w:r>
              <w:rPr/>
              <w:t>7. Культура, в том числе:</w:t>
              <w:br/>
              <w:t>обеспечение государственных минимальных социальных стандартов в области культуры;</w:t>
              <w:br/>
              <w:t>обеспечение распространения культурных ценностей на соответствующей территории и защита общественной морали;</w:t>
              <w:br/>
              <w:t>организация функционирования государственных организаций культуры и контроль за их деятельностью;</w:t>
              <w:br/>
              <w:t>проведение культурных мероприятий и стимулирование культурной деятельности граждан</w:t>
            </w:r>
          </w:p>
        </w:tc>
        <w:tc>
          <w:tcPr>
            <w:tcW w:w="3221" w:type="dxa"/>
            <w:tcBorders/>
            <w:shd w:fill="auto" w:val="clear"/>
          </w:tcPr>
          <w:p>
            <w:pPr>
              <w:pStyle w:val="ConsPlusNormal"/>
              <w:rPr/>
            </w:pPr>
            <w:r>
              <w:rPr/>
              <w:t>сельские, поселковые, городские (городов районного подчинения) исполнительные комитеты;</w:t>
              <w:br/>
              <w:t>отделы культуры местных администраций районов в городах;</w:t>
              <w:br/>
              <w:t>отделы культуры районных исполнительных комитетов;</w:t>
              <w:br/>
              <w:t>отделы культуры городских исполнительных комитетов (в городах областного подчинения)</w:t>
            </w:r>
          </w:p>
        </w:tc>
        <w:tc>
          <w:tcPr>
            <w:tcW w:w="3086" w:type="dxa"/>
            <w:tcBorders/>
            <w:shd w:fill="auto" w:val="clear"/>
          </w:tcPr>
          <w:p>
            <w:pPr>
              <w:pStyle w:val="ConsPlusNormal"/>
              <w:rPr/>
            </w:pPr>
            <w:r>
              <w:rPr/>
              <w:t>главные управления, управления (отделы) культуры областных, Минского городского исполнительных комитетов;</w:t>
              <w:br/>
              <w:t>Департамент по кинематографии Министерства культуры;</w:t>
              <w:br/>
              <w:t>Министерство культуры</w:t>
            </w:r>
          </w:p>
        </w:tc>
      </w:tr>
      <w:tr>
        <w:trPr/>
        <w:tc>
          <w:tcPr>
            <w:tcW w:w="3487" w:type="dxa"/>
            <w:tcBorders/>
            <w:shd w:fill="auto" w:val="clear"/>
          </w:tcPr>
          <w:p>
            <w:pPr>
              <w:pStyle w:val="ConsPlusNormal"/>
              <w:rPr/>
            </w:pPr>
            <w:r>
              <w:rPr/>
              <w:t>8. Физическая культура, спорт и туризм, в том числе:</w:t>
              <w:br/>
              <w:t>вовлечение граждан в занятия физической культурой и спортом;</w:t>
              <w:br/>
              <w:t>строительство и содержание физкультурно-спортивных сооружений;</w:t>
              <w:br/>
              <w:t>обеспечение функционирования государственных организаций физической культуры и спорта, контроль за их деятельностью;</w:t>
              <w:br/>
              <w:t>проведение спортивных мероприятий</w:t>
            </w:r>
          </w:p>
        </w:tc>
        <w:tc>
          <w:tcPr>
            <w:tcW w:w="3221" w:type="dxa"/>
            <w:tcBorders/>
            <w:shd w:fill="auto" w:val="clear"/>
          </w:tcPr>
          <w:p>
            <w:pPr>
              <w:pStyle w:val="ConsPlusNormal"/>
              <w:rPr/>
            </w:pPr>
            <w:r>
              <w:rPr/>
              <w:t>сельские, поселковые, городские (городов районного подчинения) исполнительные комитеты;</w:t>
              <w:br/>
              <w:t>отделы физической культуры, спорта и туризма местных администраций районов в городах;</w:t>
              <w:br/>
              <w:t>отделы физической культуры, спорта и туризма районных исполнительных комитетов;</w:t>
              <w:br/>
              <w:t>отделы физической культуры, спорта и туризма городских исполнительных комитетов (в городах областного подчинения)</w:t>
            </w:r>
          </w:p>
        </w:tc>
        <w:tc>
          <w:tcPr>
            <w:tcW w:w="3086" w:type="dxa"/>
            <w:tcBorders/>
            <w:shd w:fill="auto" w:val="clear"/>
          </w:tcPr>
          <w:p>
            <w:pPr>
              <w:pStyle w:val="ConsPlusNormal"/>
              <w:rPr/>
            </w:pPr>
            <w:r>
              <w:rPr/>
              <w:t>главные управления, управления (отделы) физической культуры, спорта и туризма областных, Минского городского исполнительных комитетов;</w:t>
              <w:br/>
              <w:t>Министерство спорта и туризма</w:t>
            </w:r>
          </w:p>
        </w:tc>
      </w:tr>
      <w:tr>
        <w:trPr/>
        <w:tc>
          <w:tcPr>
            <w:tcW w:w="3487" w:type="dxa"/>
            <w:tcBorders/>
            <w:shd w:fill="auto" w:val="clear"/>
          </w:tcPr>
          <w:p>
            <w:pPr>
              <w:pStyle w:val="ConsPlusNormal"/>
              <w:rPr/>
            </w:pPr>
            <w:r>
              <w:rPr/>
              <w:t>9. Жилищно-коммунальное хозяйство и благоустройство территории, в том числе:</w:t>
              <w:br/>
              <w:t>обеспечение государственных минимальных социальных стандартов в области жилищно-коммунального хозяйства;</w:t>
              <w:br/>
              <w:t>обеспечение развития жилищного фонда и жилищного хозяйства;</w:t>
              <w:br/>
              <w:t>осуществление государственного контроля за использованием и содержанием государственного и частного жилищных фондов;</w:t>
              <w:br/>
              <w:t>ведение учета граждан, нуждающихся в улучшении жилищных условий;</w:t>
              <w:br/>
              <w:t>обеспечение целевого использования и сохранности жилых помещений государственного жилищного фонда;</w:t>
              <w:b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br/>
              <w:t>создание условий для обеспечения граждан жильем на соответствующей территории;</w:t>
              <w:br/>
              <w:t>обращение и использование именных приватизационных чеков "Жилье"</w:t>
            </w:r>
          </w:p>
        </w:tc>
        <w:tc>
          <w:tcPr>
            <w:tcW w:w="3221" w:type="dxa"/>
            <w:tcBorders/>
            <w:shd w:fill="auto" w:val="clear"/>
          </w:tcPr>
          <w:p>
            <w:pPr>
              <w:pStyle w:val="ConsPlusNormal"/>
              <w:rPr/>
            </w:pPr>
            <w:r>
              <w:rPr/>
              <w:t>организации, осуществляющие эксплуатацию жилищного фонда;</w:t>
              <w:br/>
              <w:t>сельские, поселковые, городские (городов районного подчинения) исполнительные комитеты;</w:t>
              <w:br/>
              <w:t>отделы жилищной политики, городского хозяйства местных администраций районов в г. Минске, отделы жилищно-коммунального хозяйства и благоустройства местных администраций районов в иных городах;</w:t>
              <w:br/>
              <w:t>отделы жилищно-коммунального хозяйства районных исполнительных комитетов;</w:t>
              <w:br/>
              <w:t>отделы жилищно-коммунального хозяйства городских исполнительных комитетов (в городах областного подчинения)</w:t>
            </w:r>
          </w:p>
        </w:tc>
        <w:tc>
          <w:tcPr>
            <w:tcW w:w="3086" w:type="dxa"/>
            <w:tcBorders/>
            <w:shd w:fill="auto" w:val="clear"/>
          </w:tcPr>
          <w:p>
            <w:pPr>
              <w:pStyle w:val="ConsPlusNormal"/>
              <w:rPr/>
            </w:pPr>
            <w:r>
              <w:rPr/>
              <w:t>главные управления, управления (отделы) жилищно-коммунального хозяйства, жилищной политики, городского хозяйства областных, Минского городского исполнительных комитетов; Министерство жилищно-коммунального хозяйства</w:t>
            </w:r>
          </w:p>
        </w:tc>
      </w:tr>
      <w:tr>
        <w:trPr/>
        <w:tc>
          <w:tcPr>
            <w:tcW w:w="3487" w:type="dxa"/>
            <w:tcBorders/>
            <w:shd w:fill="auto" w:val="clear"/>
          </w:tcPr>
          <w:p>
            <w:pPr>
              <w:pStyle w:val="ConsPlusNormal"/>
              <w:rPr/>
            </w:pPr>
            <w:r>
              <w:rPr/>
              <w:t>10. Ликвидация последствий катастрофы на Чернобыльской АЭС, в том числе:</w:t>
              <w:br/>
              <w:t>обеспечение реализации государственной политики в области ликвидации последствий катастрофы на Чернобыльской АЭС;</w:t>
              <w:b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3221" w:type="dxa"/>
            <w:tcBorders/>
            <w:shd w:fill="auto" w:val="clear"/>
          </w:tcPr>
          <w:p>
            <w:pPr>
              <w:pStyle w:val="ConsPlusNormal"/>
              <w:rPr/>
            </w:pPr>
            <w:r>
              <w:rPr/>
              <w:t>отделы по проблемам ликвидации последствий катастрофы на Чернобыльской АЭС районных исполнительных комитетов</w:t>
            </w:r>
          </w:p>
        </w:tc>
        <w:tc>
          <w:tcPr>
            <w:tcW w:w="3086" w:type="dxa"/>
            <w:tcBorders/>
            <w:shd w:fill="auto" w:val="clear"/>
          </w:tcPr>
          <w:p>
            <w:pPr>
              <w:pStyle w:val="ConsPlusNormal"/>
              <w:rPr/>
            </w:pPr>
            <w:r>
              <w:rPr/>
              <w:t>главные управления, управления (отделы) по проблемам ликвидации последствий катастрофы на Чернобыльской АЭС областных исполнительных комитетов;</w:t>
              <w:br/>
              <w:t>Департамент по ликвидации последствий катастрофы на Чернобыльской АЭС Министерства по чрезвычайным ситуациям</w:t>
            </w:r>
          </w:p>
        </w:tc>
      </w:tr>
      <w:tr>
        <w:trPr/>
        <w:tc>
          <w:tcPr>
            <w:tcW w:w="3487" w:type="dxa"/>
            <w:tcBorders/>
            <w:shd w:fill="auto" w:val="clear"/>
          </w:tcPr>
          <w:p>
            <w:pPr>
              <w:pStyle w:val="ConsPlusNormal"/>
              <w:rPr/>
            </w:pPr>
            <w:r>
              <w:rPr/>
              <w:t>11. Правопорядок, в том числе:</w:t>
              <w:br/>
              <w:t>безопасность дорожного движения;</w:t>
              <w:br/>
              <w:t>вопросы приобретения и прекращения гражданства Республики Беларусь, выезда из Республики Беларусь и въезда в Республику Беларусь, вопросы, касающиеся порядка временного пребывания, временного и постоянного проживания иностранных граждан и лиц без гражданства в Республике Беларусь, предоставления статуса беженца или дополнительной или временной защиты либо убежища в Республике Беларусь, внешней трудовой миграции;</w:t>
              <w:br/>
              <w:t>исполнение уголовных наказаний;</w:t>
              <w:br/>
              <w:t>вопросы оборота гражданского оружия</w:t>
            </w:r>
          </w:p>
        </w:tc>
        <w:tc>
          <w:tcPr>
            <w:tcW w:w="3221" w:type="dxa"/>
            <w:tcBorders/>
            <w:shd w:fill="auto" w:val="clear"/>
          </w:tcPr>
          <w:p>
            <w:pPr>
              <w:pStyle w:val="ConsPlusNormal"/>
              <w:rPr/>
            </w:pPr>
            <w:r>
              <w:rPr/>
              <w:t>управления (отделы) внутренних дел местных администраций районов в городах;</w:t>
              <w:br/>
              <w:t>отделы внутренних дел районных исполнительных комитетов;</w:t>
              <w:br/>
              <w:t>отделы внутренних дел городских исполнительных комитетов;</w:t>
              <w:br/>
              <w:t>подразделения по гражданству и миграции управлений (отделов) внутренних дел районных, городских исполнительных комитетов, местных администраций районов в городах;</w:t>
              <w:br/>
              <w:t>управления Департамента исполнения наказаний Министерства внутренних дел по областям, по г. Минску и Минской области</w:t>
            </w:r>
          </w:p>
        </w:tc>
        <w:tc>
          <w:tcPr>
            <w:tcW w:w="3086" w:type="dxa"/>
            <w:tcBorders/>
            <w:shd w:fill="auto" w:val="clear"/>
          </w:tcPr>
          <w:p>
            <w:pPr>
              <w:pStyle w:val="ConsPlusNormal"/>
              <w:rPr/>
            </w:pPr>
            <w:r>
              <w:rPr/>
              <w:t>главные управления, управления (отделы) внутренних дел областных, Минского городского исполнительных комитетов;</w:t>
              <w:br/>
              <w:t>подразделения по гражданству и миграции главных управлений, управлений (отделов) внутренних дел областных, Минского городского исполнительных комитетов;</w:t>
              <w:br/>
              <w:t>Департамент по гражданству и миграции Министерства внутренних дел;</w:t>
              <w:br/>
              <w:t>Департамент исполнения наказаний Министерства внутренних дел;</w:t>
              <w:br/>
              <w:t>Министерство внутренних дел</w:t>
            </w:r>
          </w:p>
        </w:tc>
      </w:tr>
      <w:tr>
        <w:trPr/>
        <w:tc>
          <w:tcPr>
            <w:tcW w:w="9794" w:type="dxa"/>
            <w:gridSpan w:val="3"/>
            <w:tcBorders/>
            <w:shd w:fill="auto" w:val="clear"/>
          </w:tcPr>
          <w:p>
            <w:pPr>
              <w:pStyle w:val="ConsPlusNormal"/>
              <w:rPr/>
            </w:pPr>
            <w:r>
              <w:rPr/>
              <w:t xml:space="preserve">(в ред. </w:t>
            </w:r>
            <w:hyperlink r:id="rId39">
              <w:r>
                <w:rPr>
                  <w:rStyle w:val="Style14"/>
                  <w:color w:val="0000FF"/>
                </w:rPr>
                <w:t>Указа</w:t>
              </w:r>
            </w:hyperlink>
            <w:r>
              <w:rPr/>
              <w:t xml:space="preserve"> Президента Республики Беларусь от 18.06.2009 N 323)</w:t>
            </w:r>
          </w:p>
        </w:tc>
      </w:tr>
      <w:tr>
        <w:trPr/>
        <w:tc>
          <w:tcPr>
            <w:tcW w:w="3487" w:type="dxa"/>
            <w:tcBorders/>
            <w:shd w:fill="auto" w:val="clear"/>
          </w:tcPr>
          <w:p>
            <w:pPr>
              <w:pStyle w:val="ConsPlusNormal"/>
              <w:rPr/>
            </w:pPr>
            <w:r>
              <w:rPr/>
              <w:t>12. Сфера юстиции, в том числе:</w:t>
            </w:r>
          </w:p>
        </w:tc>
        <w:tc>
          <w:tcPr>
            <w:tcW w:w="3221" w:type="dxa"/>
            <w:tcBorders/>
            <w:shd w:fill="auto" w:val="clear"/>
          </w:tcPr>
          <w:p>
            <w:pPr>
              <w:pStyle w:val="ConsPlusNormal"/>
              <w:rPr/>
            </w:pPr>
            <w:r>
              <w:rPr/>
            </w:r>
          </w:p>
        </w:tc>
        <w:tc>
          <w:tcPr>
            <w:tcW w:w="3086" w:type="dxa"/>
            <w:tcBorders/>
            <w:shd w:fill="auto" w:val="clear"/>
          </w:tcPr>
          <w:p>
            <w:pPr>
              <w:pStyle w:val="ConsPlusNormal"/>
              <w:rPr/>
            </w:pPr>
            <w:r>
              <w:rPr/>
            </w:r>
          </w:p>
        </w:tc>
      </w:tr>
      <w:tr>
        <w:trPr/>
        <w:tc>
          <w:tcPr>
            <w:tcW w:w="3487" w:type="dxa"/>
            <w:tcBorders/>
            <w:shd w:fill="auto" w:val="clear"/>
          </w:tcPr>
          <w:p>
            <w:pPr>
              <w:pStyle w:val="ConsPlusNonformat"/>
              <w:jc w:val="both"/>
              <w:rPr/>
            </w:pPr>
            <w:r>
              <w:rPr/>
              <w:t xml:space="preserve">  </w:t>
            </w:r>
            <w:r>
              <w:rPr/>
              <w:t>регистрация актов</w:t>
            </w:r>
          </w:p>
          <w:p>
            <w:pPr>
              <w:pStyle w:val="ConsPlusNonformat"/>
              <w:jc w:val="both"/>
              <w:rPr/>
            </w:pPr>
            <w:r>
              <w:rPr/>
              <w:t xml:space="preserve">  </w:t>
            </w:r>
            <w:r>
              <w:rPr/>
              <w:t>гражданского</w:t>
            </w:r>
          </w:p>
          <w:p>
            <w:pPr>
              <w:pStyle w:val="ConsPlusNonformat"/>
              <w:jc w:val="both"/>
              <w:rPr/>
            </w:pPr>
            <w:r>
              <w:rPr/>
              <w:t xml:space="preserve">  </w:t>
            </w:r>
            <w:r>
              <w:rPr/>
              <w:t>состояния,</w:t>
            </w:r>
          </w:p>
          <w:p>
            <w:pPr>
              <w:pStyle w:val="ConsPlusNonformat"/>
              <w:jc w:val="both"/>
              <w:rPr/>
            </w:pPr>
            <w:r>
              <w:rPr/>
              <w:t xml:space="preserve">  </w:t>
            </w:r>
            <w:r>
              <w:rPr/>
              <w:t>контроль за</w:t>
            </w:r>
          </w:p>
          <w:p>
            <w:pPr>
              <w:pStyle w:val="ConsPlusNonformat"/>
              <w:jc w:val="both"/>
              <w:rPr/>
            </w:pPr>
            <w:r>
              <w:rPr/>
              <w:t xml:space="preserve">  </w:t>
            </w:r>
            <w:r>
              <w:rPr/>
              <w:t>осуществлением</w:t>
            </w:r>
          </w:p>
          <w:p>
            <w:pPr>
              <w:pStyle w:val="ConsPlusNonformat"/>
              <w:jc w:val="both"/>
              <w:rPr/>
            </w:pPr>
            <w:r>
              <w:rPr/>
              <w:t xml:space="preserve">  </w:t>
            </w:r>
            <w:r>
              <w:rPr/>
              <w:t>данной</w:t>
            </w:r>
          </w:p>
          <w:p>
            <w:pPr>
              <w:pStyle w:val="ConsPlusNonformat"/>
              <w:jc w:val="both"/>
              <w:rPr/>
            </w:pPr>
            <w:r>
              <w:rPr/>
              <w:t xml:space="preserve">  </w:t>
            </w:r>
            <w:r>
              <w:rPr/>
              <w:t>деятельности</w:t>
            </w:r>
          </w:p>
        </w:tc>
        <w:tc>
          <w:tcPr>
            <w:tcW w:w="3221" w:type="dxa"/>
            <w:tcBorders/>
            <w:shd w:fill="auto" w:val="clear"/>
          </w:tcPr>
          <w:p>
            <w:pPr>
              <w:pStyle w:val="ConsPlusNormal"/>
              <w:rPr/>
            </w:pPr>
            <w:r>
              <w:rPr/>
              <w:t>сельские, поселковые, городские (городов районного подчинения) исполнительные комитеты;</w:t>
              <w:br/>
              <w:t>отделы записи актов гражданского состояния местных администраций районов в городах;</w:t>
              <w:br/>
              <w:t>отделы записи актов гражданского состояния районных исполнительных комитетов;</w:t>
              <w:br/>
              <w:t>отделы записи актов гражданского состояния, Дома (Дворцы) гражданских обрядов городских исполнительных комитетов (в городах областного подчинения)</w:t>
            </w:r>
          </w:p>
        </w:tc>
        <w:tc>
          <w:tcPr>
            <w:tcW w:w="3086" w:type="dxa"/>
            <w:tcBorders/>
            <w:shd w:fill="auto" w:val="clear"/>
          </w:tcPr>
          <w:p>
            <w:pPr>
              <w:pStyle w:val="ConsPlusNormal"/>
              <w:rPr/>
            </w:pPr>
            <w:r>
              <w:rPr/>
              <w:t>главные управления юстиции областных, Минского городского исполнительных комитетов; Министерство юстиции</w:t>
            </w:r>
          </w:p>
        </w:tc>
      </w:tr>
      <w:tr>
        <w:trPr/>
        <w:tc>
          <w:tcPr>
            <w:tcW w:w="3487" w:type="dxa"/>
            <w:tcBorders/>
            <w:shd w:fill="auto" w:val="clear"/>
          </w:tcPr>
          <w:p>
            <w:pPr>
              <w:pStyle w:val="ConsPlusNonformat"/>
              <w:jc w:val="both"/>
              <w:rPr/>
            </w:pPr>
            <w:r>
              <w:rPr/>
              <w:t xml:space="preserve">  </w:t>
            </w:r>
            <w:r>
              <w:rPr/>
              <w:t>вопросы</w:t>
            </w:r>
          </w:p>
          <w:p>
            <w:pPr>
              <w:pStyle w:val="ConsPlusNonformat"/>
              <w:jc w:val="both"/>
              <w:rPr/>
            </w:pPr>
            <w:r>
              <w:rPr/>
              <w:t xml:space="preserve">  </w:t>
            </w:r>
            <w:r>
              <w:rPr/>
              <w:t>организации работы</w:t>
            </w:r>
          </w:p>
          <w:p>
            <w:pPr>
              <w:pStyle w:val="ConsPlusNonformat"/>
              <w:jc w:val="both"/>
              <w:rPr/>
            </w:pPr>
            <w:r>
              <w:rPr/>
              <w:t xml:space="preserve">  </w:t>
            </w:r>
            <w:r>
              <w:rPr/>
              <w:t>органов</w:t>
            </w:r>
          </w:p>
          <w:p>
            <w:pPr>
              <w:pStyle w:val="ConsPlusNonformat"/>
              <w:jc w:val="both"/>
              <w:rPr/>
            </w:pPr>
            <w:r>
              <w:rPr/>
              <w:t xml:space="preserve">  </w:t>
            </w:r>
            <w:r>
              <w:rPr/>
              <w:t>принудительного</w:t>
            </w:r>
          </w:p>
          <w:p>
            <w:pPr>
              <w:pStyle w:val="ConsPlusNonformat"/>
              <w:jc w:val="both"/>
              <w:rPr/>
            </w:pPr>
            <w:r>
              <w:rPr/>
              <w:t xml:space="preserve">  </w:t>
            </w:r>
            <w:r>
              <w:rPr/>
              <w:t>исполнения</w:t>
            </w:r>
          </w:p>
        </w:tc>
        <w:tc>
          <w:tcPr>
            <w:tcW w:w="3221" w:type="dxa"/>
            <w:tcBorders/>
            <w:shd w:fill="auto" w:val="clear"/>
          </w:tcPr>
          <w:p>
            <w:pPr>
              <w:pStyle w:val="ConsPlusNormal"/>
              <w:rPr/>
            </w:pPr>
            <w:r>
              <w:rPr/>
              <w:t>руководители органов принудительного исполнения, главные управления юстиции областных, Минского городского исполнительных комитетов</w:t>
            </w:r>
          </w:p>
        </w:tc>
        <w:tc>
          <w:tcPr>
            <w:tcW w:w="3086" w:type="dxa"/>
            <w:tcBorders/>
            <w:shd w:fill="auto" w:val="clear"/>
          </w:tcPr>
          <w:p>
            <w:pPr>
              <w:pStyle w:val="ConsPlusNormal"/>
              <w:rPr/>
            </w:pPr>
            <w:r>
              <w:rPr/>
              <w:t>Министерство юстиции</w:t>
            </w:r>
          </w:p>
        </w:tc>
      </w:tr>
      <w:tr>
        <w:trPr/>
        <w:tc>
          <w:tcPr>
            <w:tcW w:w="3487" w:type="dxa"/>
            <w:tcBorders/>
            <w:shd w:fill="auto" w:val="clear"/>
          </w:tcPr>
          <w:p>
            <w:pPr>
              <w:pStyle w:val="ConsPlusNonformat"/>
              <w:jc w:val="both"/>
              <w:rPr/>
            </w:pPr>
            <w:r>
              <w:rPr/>
              <w:t xml:space="preserve">  </w:t>
            </w:r>
            <w:r>
              <w:rPr/>
              <w:t>контроль за</w:t>
            </w:r>
          </w:p>
          <w:p>
            <w:pPr>
              <w:pStyle w:val="ConsPlusNonformat"/>
              <w:jc w:val="both"/>
              <w:rPr/>
            </w:pPr>
            <w:r>
              <w:rPr/>
              <w:t xml:space="preserve">  </w:t>
            </w:r>
            <w:r>
              <w:rPr/>
              <w:t>соблюдением</w:t>
            </w:r>
          </w:p>
          <w:p>
            <w:pPr>
              <w:pStyle w:val="ConsPlusNonformat"/>
              <w:jc w:val="both"/>
              <w:rPr/>
            </w:pPr>
            <w:r>
              <w:rPr/>
              <w:t xml:space="preserve">  </w:t>
            </w:r>
            <w:r>
              <w:rPr/>
              <w:t>законодательства о</w:t>
            </w:r>
          </w:p>
          <w:p>
            <w:pPr>
              <w:pStyle w:val="ConsPlusNonformat"/>
              <w:jc w:val="both"/>
              <w:rPr/>
            </w:pPr>
            <w:r>
              <w:rPr/>
              <w:t xml:space="preserve">  </w:t>
            </w:r>
            <w:r>
              <w:rPr/>
              <w:t>нотариате, об</w:t>
            </w:r>
          </w:p>
          <w:p>
            <w:pPr>
              <w:pStyle w:val="ConsPlusNonformat"/>
              <w:jc w:val="both"/>
              <w:rPr/>
            </w:pPr>
            <w:r>
              <w:rPr/>
              <w:t xml:space="preserve">  </w:t>
            </w:r>
            <w:r>
              <w:rPr/>
              <w:t>адвокатуре, об</w:t>
            </w:r>
          </w:p>
          <w:p>
            <w:pPr>
              <w:pStyle w:val="ConsPlusNonformat"/>
              <w:jc w:val="both"/>
              <w:rPr/>
            </w:pPr>
            <w:r>
              <w:rPr/>
              <w:t xml:space="preserve">  </w:t>
            </w:r>
            <w:r>
              <w:rPr/>
              <w:t>оказании</w:t>
            </w:r>
          </w:p>
          <w:p>
            <w:pPr>
              <w:pStyle w:val="ConsPlusNonformat"/>
              <w:jc w:val="both"/>
              <w:rPr/>
            </w:pPr>
            <w:r>
              <w:rPr/>
              <w:t xml:space="preserve">  </w:t>
            </w:r>
            <w:r>
              <w:rPr/>
              <w:t>юридических услуг</w:t>
            </w:r>
          </w:p>
        </w:tc>
        <w:tc>
          <w:tcPr>
            <w:tcW w:w="3221" w:type="dxa"/>
            <w:tcBorders/>
            <w:shd w:fill="auto" w:val="clear"/>
          </w:tcPr>
          <w:p>
            <w:pPr>
              <w:pStyle w:val="ConsPlusNormal"/>
              <w:rPr/>
            </w:pPr>
            <w:r>
              <w:rPr/>
              <w:t>главные управления юстиции областных, Минского городского исполнительных комитетов (за исключением контроля за соблюдением законодательства об адвокатуре)</w:t>
            </w:r>
          </w:p>
        </w:tc>
        <w:tc>
          <w:tcPr>
            <w:tcW w:w="3086" w:type="dxa"/>
            <w:tcBorders/>
            <w:shd w:fill="auto" w:val="clear"/>
          </w:tcPr>
          <w:p>
            <w:pPr>
              <w:pStyle w:val="ConsPlusNormal"/>
              <w:rPr/>
            </w:pPr>
            <w:r>
              <w:rPr/>
              <w:t>Министерство юстиции</w:t>
            </w:r>
          </w:p>
        </w:tc>
      </w:tr>
      <w:tr>
        <w:trPr/>
        <w:tc>
          <w:tcPr>
            <w:tcW w:w="9794" w:type="dxa"/>
            <w:gridSpan w:val="3"/>
            <w:tcBorders/>
            <w:shd w:fill="auto" w:val="clear"/>
          </w:tcPr>
          <w:p>
            <w:pPr>
              <w:pStyle w:val="ConsPlusNormal"/>
              <w:rPr/>
            </w:pPr>
            <w:r>
              <w:rPr/>
              <w:t xml:space="preserve">(п. 12 в ред. </w:t>
            </w:r>
            <w:hyperlink r:id="rId40">
              <w:r>
                <w:rPr>
                  <w:rStyle w:val="Style14"/>
                  <w:color w:val="0000FF"/>
                </w:rPr>
                <w:t>Указа</w:t>
              </w:r>
            </w:hyperlink>
            <w:r>
              <w:rPr/>
              <w:t xml:space="preserve"> Президента Республики Беларусь от 01.09.2014 N 426)</w:t>
            </w:r>
          </w:p>
        </w:tc>
      </w:tr>
      <w:tr>
        <w:trPr/>
        <w:tc>
          <w:tcPr>
            <w:tcW w:w="3487" w:type="dxa"/>
            <w:tcBorders/>
            <w:shd w:fill="auto" w:val="clear"/>
          </w:tcPr>
          <w:p>
            <w:pPr>
              <w:pStyle w:val="ConsPlusNormal"/>
              <w:rPr/>
            </w:pPr>
            <w:r>
              <w:rPr/>
              <w:t>12-1. Сфера судебной деятельности, в том числе вопросы организации работы:</w:t>
            </w:r>
          </w:p>
        </w:tc>
        <w:tc>
          <w:tcPr>
            <w:tcW w:w="3221" w:type="dxa"/>
            <w:tcBorders/>
            <w:shd w:fill="auto" w:val="clear"/>
          </w:tcPr>
          <w:p>
            <w:pPr>
              <w:pStyle w:val="ConsPlusNormal"/>
              <w:rPr/>
            </w:pPr>
            <w:r>
              <w:rPr/>
            </w:r>
          </w:p>
        </w:tc>
        <w:tc>
          <w:tcPr>
            <w:tcW w:w="3086" w:type="dxa"/>
            <w:tcBorders/>
            <w:shd w:fill="auto" w:val="clear"/>
          </w:tcPr>
          <w:p>
            <w:pPr>
              <w:pStyle w:val="ConsPlusNormal"/>
              <w:rPr/>
            </w:pPr>
            <w:r>
              <w:rPr/>
            </w:r>
          </w:p>
        </w:tc>
      </w:tr>
      <w:tr>
        <w:trPr/>
        <w:tc>
          <w:tcPr>
            <w:tcW w:w="3487" w:type="dxa"/>
            <w:tcBorders/>
            <w:shd w:fill="auto" w:val="clear"/>
          </w:tcPr>
          <w:p>
            <w:pPr>
              <w:pStyle w:val="ConsPlusNonformat"/>
              <w:jc w:val="both"/>
              <w:rPr/>
            </w:pPr>
            <w:r>
              <w:rPr/>
              <w:t xml:space="preserve">  </w:t>
            </w:r>
            <w:r>
              <w:rPr/>
              <w:t>районных</w:t>
            </w:r>
          </w:p>
          <w:p>
            <w:pPr>
              <w:pStyle w:val="ConsPlusNonformat"/>
              <w:jc w:val="both"/>
              <w:rPr/>
            </w:pPr>
            <w:r>
              <w:rPr/>
              <w:t xml:space="preserve">  </w:t>
            </w:r>
            <w:r>
              <w:rPr/>
              <w:t>(городских) судов</w:t>
            </w:r>
          </w:p>
        </w:tc>
        <w:tc>
          <w:tcPr>
            <w:tcW w:w="3221" w:type="dxa"/>
            <w:tcBorders/>
            <w:shd w:fill="auto" w:val="clear"/>
          </w:tcPr>
          <w:p>
            <w:pPr>
              <w:pStyle w:val="ConsPlusNormal"/>
              <w:rPr/>
            </w:pPr>
            <w:r>
              <w:rPr/>
              <w:t>председатели соответствующих судов</w:t>
            </w:r>
          </w:p>
        </w:tc>
        <w:tc>
          <w:tcPr>
            <w:tcW w:w="3086" w:type="dxa"/>
            <w:tcBorders/>
            <w:shd w:fill="auto" w:val="clear"/>
          </w:tcPr>
          <w:p>
            <w:pPr>
              <w:pStyle w:val="ConsPlusNormal"/>
              <w:rPr/>
            </w:pPr>
            <w:r>
              <w:rPr/>
              <w:t>областные (Минский городской) суды,</w:t>
              <w:br/>
              <w:t>Верховный Суд</w:t>
            </w:r>
          </w:p>
        </w:tc>
      </w:tr>
      <w:tr>
        <w:trPr/>
        <w:tc>
          <w:tcPr>
            <w:tcW w:w="3487" w:type="dxa"/>
            <w:tcBorders/>
            <w:shd w:fill="auto" w:val="clear"/>
          </w:tcPr>
          <w:p>
            <w:pPr>
              <w:pStyle w:val="ConsPlusNonformat"/>
              <w:jc w:val="both"/>
              <w:rPr/>
            </w:pPr>
            <w:r>
              <w:rPr/>
              <w:t xml:space="preserve">  </w:t>
            </w:r>
            <w:r>
              <w:rPr/>
              <w:t>областных</w:t>
            </w:r>
          </w:p>
          <w:p>
            <w:pPr>
              <w:pStyle w:val="ConsPlusNonformat"/>
              <w:jc w:val="both"/>
              <w:rPr/>
            </w:pPr>
            <w:r>
              <w:rPr/>
              <w:t xml:space="preserve">  </w:t>
            </w:r>
            <w:r>
              <w:rPr/>
              <w:t>(Минского</w:t>
            </w:r>
          </w:p>
          <w:p>
            <w:pPr>
              <w:pStyle w:val="ConsPlusNonformat"/>
              <w:jc w:val="both"/>
              <w:rPr/>
            </w:pPr>
            <w:r>
              <w:rPr/>
              <w:t xml:space="preserve">  </w:t>
            </w:r>
            <w:r>
              <w:rPr/>
              <w:t>городского) судов,</w:t>
            </w:r>
          </w:p>
          <w:p>
            <w:pPr>
              <w:pStyle w:val="ConsPlusNonformat"/>
              <w:jc w:val="both"/>
              <w:rPr/>
            </w:pPr>
            <w:r>
              <w:rPr/>
              <w:t xml:space="preserve">  </w:t>
            </w:r>
            <w:r>
              <w:rPr/>
              <w:t>экономических</w:t>
            </w:r>
          </w:p>
          <w:p>
            <w:pPr>
              <w:pStyle w:val="ConsPlusNonformat"/>
              <w:jc w:val="both"/>
              <w:rPr/>
            </w:pPr>
            <w:r>
              <w:rPr/>
              <w:t xml:space="preserve">  </w:t>
            </w:r>
            <w:r>
              <w:rPr/>
              <w:t>судов областей</w:t>
            </w:r>
          </w:p>
          <w:p>
            <w:pPr>
              <w:pStyle w:val="ConsPlusNonformat"/>
              <w:jc w:val="both"/>
              <w:rPr/>
            </w:pPr>
            <w:r>
              <w:rPr/>
              <w:t xml:space="preserve">  </w:t>
            </w:r>
            <w:r>
              <w:rPr/>
              <w:t>(г. Минска)</w:t>
            </w:r>
          </w:p>
        </w:tc>
        <w:tc>
          <w:tcPr>
            <w:tcW w:w="3221" w:type="dxa"/>
            <w:tcBorders/>
            <w:shd w:fill="auto" w:val="clear"/>
          </w:tcPr>
          <w:p>
            <w:pPr>
              <w:pStyle w:val="ConsPlusNormal"/>
              <w:rPr/>
            </w:pPr>
            <w:r>
              <w:rPr/>
              <w:t>председатели соответствующих судов</w:t>
            </w:r>
          </w:p>
        </w:tc>
        <w:tc>
          <w:tcPr>
            <w:tcW w:w="3086" w:type="dxa"/>
            <w:tcBorders/>
            <w:shd w:fill="auto" w:val="clear"/>
          </w:tcPr>
          <w:p>
            <w:pPr>
              <w:pStyle w:val="ConsPlusNormal"/>
              <w:rPr/>
            </w:pPr>
            <w:r>
              <w:rPr/>
              <w:t>Верховный Суд</w:t>
            </w:r>
          </w:p>
        </w:tc>
      </w:tr>
      <w:tr>
        <w:trPr/>
        <w:tc>
          <w:tcPr>
            <w:tcW w:w="9794" w:type="dxa"/>
            <w:gridSpan w:val="3"/>
            <w:tcBorders/>
            <w:shd w:fill="auto" w:val="clear"/>
          </w:tcPr>
          <w:p>
            <w:pPr>
              <w:pStyle w:val="ConsPlusNormal"/>
              <w:rPr/>
            </w:pPr>
            <w:r>
              <w:rPr/>
              <w:t xml:space="preserve">(п. 12-1 введен </w:t>
            </w:r>
            <w:hyperlink r:id="rId41">
              <w:r>
                <w:rPr>
                  <w:rStyle w:val="Style14"/>
                  <w:color w:val="0000FF"/>
                </w:rPr>
                <w:t>Указом</w:t>
              </w:r>
            </w:hyperlink>
            <w:r>
              <w:rPr/>
              <w:t xml:space="preserve"> Президента Республики Беларусь от 01.09.2014 N 426)</w:t>
            </w:r>
          </w:p>
        </w:tc>
      </w:tr>
      <w:tr>
        <w:trPr/>
        <w:tc>
          <w:tcPr>
            <w:tcW w:w="3487" w:type="dxa"/>
            <w:tcBorders/>
            <w:shd w:fill="auto" w:val="clear"/>
          </w:tcPr>
          <w:p>
            <w:pPr>
              <w:pStyle w:val="ConsPlusNormal"/>
              <w:rPr/>
            </w:pPr>
            <w:r>
              <w:rPr/>
              <w:t>12-2. Сфера организации и обеспечения оказания юридической помощи, в том числе:</w:t>
            </w:r>
          </w:p>
        </w:tc>
        <w:tc>
          <w:tcPr>
            <w:tcW w:w="3221" w:type="dxa"/>
            <w:tcBorders/>
            <w:shd w:fill="auto" w:val="clear"/>
          </w:tcPr>
          <w:p>
            <w:pPr>
              <w:pStyle w:val="ConsPlusNormal"/>
              <w:rPr/>
            </w:pPr>
            <w:r>
              <w:rPr/>
            </w:r>
          </w:p>
        </w:tc>
        <w:tc>
          <w:tcPr>
            <w:tcW w:w="3086" w:type="dxa"/>
            <w:tcBorders/>
            <w:shd w:fill="auto" w:val="clear"/>
          </w:tcPr>
          <w:p>
            <w:pPr>
              <w:pStyle w:val="ConsPlusNormal"/>
              <w:rPr/>
            </w:pPr>
            <w:r>
              <w:rPr/>
            </w:r>
          </w:p>
        </w:tc>
      </w:tr>
      <w:tr>
        <w:trPr/>
        <w:tc>
          <w:tcPr>
            <w:tcW w:w="3487" w:type="dxa"/>
            <w:tcBorders/>
            <w:shd w:fill="auto" w:val="clear"/>
          </w:tcPr>
          <w:p>
            <w:pPr>
              <w:pStyle w:val="ConsPlusNonformat"/>
              <w:jc w:val="both"/>
              <w:rPr/>
            </w:pPr>
            <w:r>
              <w:rPr/>
              <w:t xml:space="preserve">  </w:t>
            </w:r>
            <w:r>
              <w:rPr/>
              <w:t>вопросы</w:t>
            </w:r>
          </w:p>
          <w:p>
            <w:pPr>
              <w:pStyle w:val="ConsPlusNonformat"/>
              <w:jc w:val="both"/>
              <w:rPr/>
            </w:pPr>
            <w:r>
              <w:rPr/>
              <w:t xml:space="preserve">  </w:t>
            </w:r>
            <w:r>
              <w:rPr/>
              <w:t>нотариальной</w:t>
            </w:r>
          </w:p>
          <w:p>
            <w:pPr>
              <w:pStyle w:val="ConsPlusNonformat"/>
              <w:jc w:val="both"/>
              <w:rPr/>
            </w:pPr>
            <w:r>
              <w:rPr/>
              <w:t xml:space="preserve">  </w:t>
            </w:r>
            <w:r>
              <w:rPr/>
              <w:t>деятельности (за</w:t>
            </w:r>
          </w:p>
          <w:p>
            <w:pPr>
              <w:pStyle w:val="ConsPlusNonformat"/>
              <w:jc w:val="both"/>
              <w:rPr/>
            </w:pPr>
            <w:r>
              <w:rPr/>
              <w:t xml:space="preserve">  </w:t>
            </w:r>
            <w:r>
              <w:rPr/>
              <w:t>исключением</w:t>
            </w:r>
          </w:p>
          <w:p>
            <w:pPr>
              <w:pStyle w:val="ConsPlusNonformat"/>
              <w:jc w:val="both"/>
              <w:rPr/>
            </w:pPr>
            <w:r>
              <w:rPr/>
              <w:t xml:space="preserve">  </w:t>
            </w:r>
            <w:r>
              <w:rPr/>
              <w:t>обжалования</w:t>
            </w:r>
          </w:p>
          <w:p>
            <w:pPr>
              <w:pStyle w:val="ConsPlusNonformat"/>
              <w:jc w:val="both"/>
              <w:rPr/>
            </w:pPr>
            <w:r>
              <w:rPr/>
              <w:t xml:space="preserve">  </w:t>
            </w:r>
            <w:r>
              <w:rPr/>
              <w:t>законности</w:t>
            </w:r>
          </w:p>
          <w:p>
            <w:pPr>
              <w:pStyle w:val="ConsPlusNonformat"/>
              <w:jc w:val="both"/>
              <w:rPr/>
            </w:pPr>
            <w:r>
              <w:rPr/>
              <w:t xml:space="preserve">  </w:t>
            </w:r>
            <w:r>
              <w:rPr/>
              <w:t>совершенных</w:t>
            </w:r>
          </w:p>
          <w:p>
            <w:pPr>
              <w:pStyle w:val="ConsPlusNonformat"/>
              <w:jc w:val="both"/>
              <w:rPr/>
            </w:pPr>
            <w:r>
              <w:rPr/>
              <w:t xml:space="preserve">  </w:t>
            </w:r>
            <w:r>
              <w:rPr/>
              <w:t>нотариусами</w:t>
            </w:r>
          </w:p>
          <w:p>
            <w:pPr>
              <w:pStyle w:val="ConsPlusNonformat"/>
              <w:jc w:val="both"/>
              <w:rPr/>
            </w:pPr>
            <w:r>
              <w:rPr/>
              <w:t xml:space="preserve">  </w:t>
            </w:r>
            <w:r>
              <w:rPr/>
              <w:t>нотариальных</w:t>
            </w:r>
          </w:p>
          <w:p>
            <w:pPr>
              <w:pStyle w:val="ConsPlusNonformat"/>
              <w:jc w:val="both"/>
              <w:rPr/>
            </w:pPr>
            <w:r>
              <w:rPr/>
              <w:t xml:space="preserve">  </w:t>
            </w:r>
            <w:r>
              <w:rPr/>
              <w:t>действий или</w:t>
            </w:r>
          </w:p>
          <w:p>
            <w:pPr>
              <w:pStyle w:val="ConsPlusNonformat"/>
              <w:jc w:val="both"/>
              <w:rPr/>
            </w:pPr>
            <w:r>
              <w:rPr/>
              <w:t xml:space="preserve">  </w:t>
            </w:r>
            <w:r>
              <w:rPr/>
              <w:t>отказа в их</w:t>
            </w:r>
          </w:p>
          <w:p>
            <w:pPr>
              <w:pStyle w:val="ConsPlusNonformat"/>
              <w:jc w:val="both"/>
              <w:rPr/>
            </w:pPr>
            <w:r>
              <w:rPr/>
              <w:t xml:space="preserve">  </w:t>
            </w:r>
            <w:r>
              <w:rPr/>
              <w:t>совершении)</w:t>
            </w:r>
          </w:p>
        </w:tc>
        <w:tc>
          <w:tcPr>
            <w:tcW w:w="3221" w:type="dxa"/>
            <w:tcBorders/>
            <w:shd w:fill="auto" w:val="clear"/>
          </w:tcPr>
          <w:p>
            <w:pPr>
              <w:pStyle w:val="ConsPlusNormal"/>
              <w:rPr/>
            </w:pPr>
            <w:r>
              <w:rPr/>
              <w:t>областные, Минская городская нотариальные палаты Белорусской нотариальной палаты</w:t>
            </w:r>
          </w:p>
        </w:tc>
        <w:tc>
          <w:tcPr>
            <w:tcW w:w="3086" w:type="dxa"/>
            <w:tcBorders/>
            <w:shd w:fill="auto" w:val="clear"/>
          </w:tcPr>
          <w:p>
            <w:pPr>
              <w:pStyle w:val="ConsPlusNormal"/>
              <w:rPr/>
            </w:pPr>
            <w:r>
              <w:rPr/>
              <w:t>Белорусская нотариальная палата</w:t>
            </w:r>
          </w:p>
        </w:tc>
      </w:tr>
      <w:tr>
        <w:trPr/>
        <w:tc>
          <w:tcPr>
            <w:tcW w:w="3487" w:type="dxa"/>
            <w:tcBorders/>
            <w:shd w:fill="auto" w:val="clear"/>
          </w:tcPr>
          <w:p>
            <w:pPr>
              <w:pStyle w:val="ConsPlusNonformat"/>
              <w:jc w:val="both"/>
              <w:rPr/>
            </w:pPr>
            <w:r>
              <w:rPr/>
              <w:t xml:space="preserve">  </w:t>
            </w:r>
            <w:r>
              <w:rPr/>
              <w:t>вопросы</w:t>
            </w:r>
          </w:p>
          <w:p>
            <w:pPr>
              <w:pStyle w:val="ConsPlusNonformat"/>
              <w:jc w:val="both"/>
              <w:rPr/>
            </w:pPr>
            <w:r>
              <w:rPr/>
              <w:t xml:space="preserve">  </w:t>
            </w:r>
            <w:r>
              <w:rPr/>
              <w:t>адвокатской</w:t>
            </w:r>
          </w:p>
          <w:p>
            <w:pPr>
              <w:pStyle w:val="ConsPlusNonformat"/>
              <w:jc w:val="both"/>
              <w:rPr/>
            </w:pPr>
            <w:r>
              <w:rPr/>
              <w:t xml:space="preserve">  </w:t>
            </w:r>
            <w:r>
              <w:rPr/>
              <w:t>деятельности</w:t>
            </w:r>
          </w:p>
        </w:tc>
        <w:tc>
          <w:tcPr>
            <w:tcW w:w="3221" w:type="dxa"/>
            <w:tcBorders/>
            <w:shd w:fill="auto" w:val="clear"/>
          </w:tcPr>
          <w:p>
            <w:pPr>
              <w:pStyle w:val="ConsPlusNormal"/>
              <w:rPr/>
            </w:pPr>
            <w:r>
              <w:rPr/>
              <w:t>областные, Минская городская коллегии адвокатов</w:t>
            </w:r>
          </w:p>
        </w:tc>
        <w:tc>
          <w:tcPr>
            <w:tcW w:w="3086" w:type="dxa"/>
            <w:tcBorders/>
            <w:shd w:fill="auto" w:val="clear"/>
          </w:tcPr>
          <w:p>
            <w:pPr>
              <w:pStyle w:val="ConsPlusNormal"/>
              <w:rPr/>
            </w:pPr>
            <w:r>
              <w:rPr/>
              <w:t>Республиканская коллегия адвокатов</w:t>
            </w:r>
          </w:p>
        </w:tc>
      </w:tr>
      <w:tr>
        <w:trPr/>
        <w:tc>
          <w:tcPr>
            <w:tcW w:w="9794" w:type="dxa"/>
            <w:gridSpan w:val="3"/>
            <w:tcBorders/>
            <w:shd w:fill="auto" w:val="clear"/>
          </w:tcPr>
          <w:p>
            <w:pPr>
              <w:pStyle w:val="ConsPlusNormal"/>
              <w:rPr/>
            </w:pPr>
            <w:r>
              <w:rPr/>
              <w:t xml:space="preserve">(п. 12-2 введен </w:t>
            </w:r>
            <w:hyperlink r:id="rId42">
              <w:r>
                <w:rPr>
                  <w:rStyle w:val="Style14"/>
                  <w:color w:val="0000FF"/>
                </w:rPr>
                <w:t>Указом</w:t>
              </w:r>
            </w:hyperlink>
            <w:r>
              <w:rPr/>
              <w:t xml:space="preserve"> Президента Республики Беларусь от 01.09.2014 N 426)</w:t>
            </w:r>
          </w:p>
        </w:tc>
      </w:tr>
      <w:tr>
        <w:trPr/>
        <w:tc>
          <w:tcPr>
            <w:tcW w:w="3487" w:type="dxa"/>
            <w:tcBorders/>
            <w:shd w:fill="auto" w:val="clear"/>
          </w:tcPr>
          <w:p>
            <w:pPr>
              <w:pStyle w:val="ConsPlusNormal"/>
              <w:rPr/>
            </w:pPr>
            <w:r>
              <w:rPr/>
              <w:t>13. Энергетика и топливо, включая реализацию государственной политики в сфере энергетического и топливного обеспечения на соответствующей территории по вопросам:</w:t>
            </w:r>
          </w:p>
        </w:tc>
        <w:tc>
          <w:tcPr>
            <w:tcW w:w="3221" w:type="dxa"/>
            <w:tcBorders/>
            <w:shd w:fill="auto" w:val="clear"/>
          </w:tcPr>
          <w:p>
            <w:pPr>
              <w:pStyle w:val="ConsPlusNormal"/>
              <w:rPr/>
            </w:pPr>
            <w:r>
              <w:rPr/>
            </w:r>
          </w:p>
        </w:tc>
        <w:tc>
          <w:tcPr>
            <w:tcW w:w="3086" w:type="dxa"/>
            <w:tcBorders/>
            <w:shd w:fill="auto" w:val="clear"/>
          </w:tcPr>
          <w:p>
            <w:pPr>
              <w:pStyle w:val="ConsPlusNormal"/>
              <w:rPr/>
            </w:pPr>
            <w:r>
              <w:rPr/>
            </w:r>
          </w:p>
        </w:tc>
      </w:tr>
      <w:tr>
        <w:trPr/>
        <w:tc>
          <w:tcPr>
            <w:tcW w:w="3487" w:type="dxa"/>
            <w:tcBorders/>
            <w:shd w:fill="auto" w:val="clear"/>
          </w:tcPr>
          <w:p>
            <w:pPr>
              <w:pStyle w:val="ConsPlusNonformat"/>
              <w:jc w:val="both"/>
              <w:rPr/>
            </w:pPr>
            <w:r>
              <w:rPr/>
              <w:t xml:space="preserve">  </w:t>
            </w:r>
            <w:r>
              <w:rPr/>
              <w:t>газоснабжения</w:t>
            </w:r>
          </w:p>
        </w:tc>
        <w:tc>
          <w:tcPr>
            <w:tcW w:w="3221" w:type="dxa"/>
            <w:tcBorders/>
            <w:shd w:fill="auto" w:val="clear"/>
          </w:tcPr>
          <w:p>
            <w:pPr>
              <w:pStyle w:val="ConsPlusNormal"/>
              <w:rPr/>
            </w:pPr>
            <w:r>
              <w:rP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br/>
              <w:t>отделы энергетики и топлива областных исполнительных комитетов, главное управление, управление (отдел) энергетики Минского городского исполнительного комитета</w:t>
            </w:r>
          </w:p>
        </w:tc>
        <w:tc>
          <w:tcPr>
            <w:tcW w:w="3086" w:type="dxa"/>
            <w:tcBorders/>
            <w:shd w:fill="auto" w:val="clear"/>
          </w:tcPr>
          <w:p>
            <w:pPr>
              <w:pStyle w:val="ConsPlusNormal"/>
              <w:rPr/>
            </w:pPr>
            <w:r>
              <w:rPr/>
              <w:t>государственное производственное объединение по топливу и газификации "Белтопгаз";</w:t>
              <w:br/>
              <w:t>Министерство энергетики</w:t>
            </w:r>
          </w:p>
        </w:tc>
      </w:tr>
      <w:tr>
        <w:trPr/>
        <w:tc>
          <w:tcPr>
            <w:tcW w:w="3487" w:type="dxa"/>
            <w:tcBorders/>
            <w:shd w:fill="auto" w:val="clear"/>
          </w:tcPr>
          <w:p>
            <w:pPr>
              <w:pStyle w:val="ConsPlusNonformat"/>
              <w:jc w:val="both"/>
              <w:rPr/>
            </w:pPr>
            <w:r>
              <w:rPr/>
              <w:t xml:space="preserve">  </w:t>
            </w:r>
            <w:r>
              <w:rPr/>
              <w:t>электроснабжения</w:t>
            </w:r>
          </w:p>
        </w:tc>
        <w:tc>
          <w:tcPr>
            <w:tcW w:w="3221" w:type="dxa"/>
            <w:tcBorders/>
            <w:shd w:fill="auto" w:val="clear"/>
          </w:tcPr>
          <w:p>
            <w:pPr>
              <w:pStyle w:val="ConsPlusNormal"/>
              <w:rPr/>
            </w:pPr>
            <w:r>
              <w:rP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"Энергонадзор", "Энергосбыт", структурные подразделения филиалов;</w:t>
              <w:br/>
              <w:t>отделы энергетики и топлива областных исполнительных комитетов, главное управление, управление (отдел) энергетики Минского городского исполнительного комитета</w:t>
            </w:r>
          </w:p>
        </w:tc>
        <w:tc>
          <w:tcPr>
            <w:tcW w:w="3086" w:type="dxa"/>
            <w:tcBorders/>
            <w:shd w:fill="auto" w:val="clear"/>
          </w:tcPr>
          <w:p>
            <w:pPr>
              <w:pStyle w:val="ConsPlusNormal"/>
              <w:rPr/>
            </w:pPr>
            <w:r>
              <w:rPr/>
              <w:t>государственное производственное объединение электроэнергетики "Белэнерго";</w:t>
              <w:br/>
              <w:t>Министерство энергетики</w:t>
            </w:r>
          </w:p>
        </w:tc>
      </w:tr>
      <w:tr>
        <w:trPr/>
        <w:tc>
          <w:tcPr>
            <w:tcW w:w="3487" w:type="dxa"/>
            <w:tcBorders/>
            <w:shd w:fill="auto" w:val="clear"/>
          </w:tcPr>
          <w:p>
            <w:pPr>
              <w:pStyle w:val="ConsPlusNonformat"/>
              <w:jc w:val="both"/>
              <w:rPr/>
            </w:pPr>
            <w:r>
              <w:rPr/>
              <w:t xml:space="preserve">  </w:t>
            </w:r>
            <w:r>
              <w:rPr/>
              <w:t>теплоснабжения</w:t>
            </w:r>
          </w:p>
        </w:tc>
        <w:tc>
          <w:tcPr>
            <w:tcW w:w="3221" w:type="dxa"/>
            <w:tcBorders/>
            <w:shd w:fill="auto" w:val="clear"/>
          </w:tcPr>
          <w:p>
            <w:pPr>
              <w:pStyle w:val="ConsPlusNormal"/>
              <w:rPr/>
            </w:pPr>
            <w:r>
              <w:rP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"Энергонадзор", "Энергосбыт", структурные подразделения филиалов;</w:t>
              <w:br/>
              <w:t>отделы жилищно-коммунального хозяйства районных, городских (в городах областного подчинения) исполнительных комитетов;</w:t>
              <w:br/>
              <w:t>главные управления, управления (отделы) жилищно-коммунального хозяйства, отделы энергетики и топлива областных исполнительных комитетов, главные управления, управления (отделы) городского хозяйства, энергетики Минского городского исполнительного комитета</w:t>
            </w:r>
          </w:p>
        </w:tc>
        <w:tc>
          <w:tcPr>
            <w:tcW w:w="3086" w:type="dxa"/>
            <w:tcBorders/>
            <w:shd w:fill="auto" w:val="clear"/>
          </w:tcPr>
          <w:p>
            <w:pPr>
              <w:pStyle w:val="ConsPlusNormal"/>
              <w:rPr/>
            </w:pPr>
            <w:r>
              <w:rPr/>
              <w:t>государственное производственное объединение электроэнергетики "Белэнерго";</w:t>
              <w:br/>
              <w:t>Министерство жилищно-коммунального хозяйства;</w:t>
              <w:br/>
              <w:t>Министерство энергетики</w:t>
            </w:r>
          </w:p>
        </w:tc>
      </w:tr>
      <w:tr>
        <w:trPr/>
        <w:tc>
          <w:tcPr>
            <w:tcW w:w="3487" w:type="dxa"/>
            <w:tcBorders/>
            <w:shd w:fill="auto" w:val="clear"/>
          </w:tcPr>
          <w:p>
            <w:pPr>
              <w:pStyle w:val="ConsPlusNonformat"/>
              <w:jc w:val="both"/>
              <w:rPr/>
            </w:pPr>
            <w:r>
              <w:rPr/>
              <w:t xml:space="preserve">  </w:t>
            </w:r>
            <w:r>
              <w:rPr/>
              <w:t>обеспечения</w:t>
            </w:r>
          </w:p>
          <w:p>
            <w:pPr>
              <w:pStyle w:val="ConsPlusNonformat"/>
              <w:jc w:val="both"/>
              <w:rPr/>
            </w:pPr>
            <w:r>
              <w:rPr/>
              <w:t xml:space="preserve">  </w:t>
            </w:r>
            <w:r>
              <w:rPr/>
              <w:t>твердым топливом</w:t>
            </w:r>
          </w:p>
        </w:tc>
        <w:tc>
          <w:tcPr>
            <w:tcW w:w="3221" w:type="dxa"/>
            <w:tcBorders/>
            <w:shd w:fill="auto" w:val="clear"/>
          </w:tcPr>
          <w:p>
            <w:pPr>
              <w:pStyle w:val="ConsPlusNormal"/>
              <w:rPr/>
            </w:pPr>
            <w:r>
              <w:rPr/>
              <w:t>городская, районная топливоснабжающая организация</w:t>
            </w:r>
          </w:p>
        </w:tc>
        <w:tc>
          <w:tcPr>
            <w:tcW w:w="3086" w:type="dxa"/>
            <w:tcBorders/>
            <w:shd w:fill="auto" w:val="clear"/>
          </w:tcPr>
          <w:p>
            <w:pPr>
              <w:pStyle w:val="ConsPlusNormal"/>
              <w:rPr/>
            </w:pPr>
            <w:r>
              <w:rPr/>
              <w:t>отделы энергетики и топлива областных исполнительных комитетов, главное управление, управление (отдел) энергетики Минского городского исполнительного комитета</w:t>
            </w:r>
          </w:p>
        </w:tc>
      </w:tr>
      <w:tr>
        <w:trPr/>
        <w:tc>
          <w:tcPr>
            <w:tcW w:w="3487" w:type="dxa"/>
            <w:tcBorders/>
            <w:shd w:fill="auto" w:val="clear"/>
          </w:tcPr>
          <w:p>
            <w:pPr>
              <w:pStyle w:val="ConsPlusNormal"/>
              <w:rPr/>
            </w:pPr>
            <w:r>
              <w:rPr/>
              <w:t>14. Транспорт и коммуникации, в том числе:</w:t>
              <w:br/>
              <w:t>обеспечение государственных минимальных социальных стандартов в области транспорта;</w:t>
              <w:br/>
              <w:t>осуществление контроля за работой транспорта на соответствующей территории;</w:t>
              <w:br/>
              <w:t>принятие мер по надлежащему транспортному обслуживанию населения на соответствующей территории;</w:t>
              <w:br/>
              <w:t>использование автомобильных дорог на соответствующей территории;</w:t>
              <w:br/>
              <w:t>подготовка водителей механических транспортных средств и государственный технический осмотр транспортных средств</w:t>
            </w:r>
          </w:p>
        </w:tc>
        <w:tc>
          <w:tcPr>
            <w:tcW w:w="3221" w:type="dxa"/>
            <w:tcBorders/>
            <w:shd w:fill="auto" w:val="clear"/>
          </w:tcPr>
          <w:p>
            <w:pPr>
              <w:pStyle w:val="ConsPlusNormal"/>
              <w:rPr/>
            </w:pPr>
            <w:r>
              <w:rPr/>
              <w:t>государственное учреждение "Столичный транспорт и связь" (для г. Минска);</w:t>
              <w:br/>
              <w:t>местные администрации районов в г. Минске;</w:t>
              <w:br/>
              <w:t>отделы транспорта и коммуникаций областных исполнительных комитетов</w:t>
            </w:r>
          </w:p>
        </w:tc>
        <w:tc>
          <w:tcPr>
            <w:tcW w:w="3086" w:type="dxa"/>
            <w:tcBorders/>
            <w:shd w:fill="auto" w:val="clear"/>
          </w:tcPr>
          <w:p>
            <w:pPr>
              <w:pStyle w:val="ConsPlusNormal"/>
              <w:rPr/>
            </w:pPr>
            <w:r>
              <w:rPr/>
              <w:t>Минский городской исполнительный комитет;</w:t>
              <w:br/>
              <w:t>Департамент "Белавтодор" Министерства транспорта и коммуникаций; Министерство транспорта и коммуникаций</w:t>
            </w:r>
          </w:p>
        </w:tc>
      </w:tr>
      <w:tr>
        <w:trPr/>
        <w:tc>
          <w:tcPr>
            <w:tcW w:w="3487" w:type="dxa"/>
            <w:tcBorders/>
            <w:shd w:fill="auto" w:val="clear"/>
          </w:tcPr>
          <w:p>
            <w:pPr>
              <w:pStyle w:val="ConsPlusNormal"/>
              <w:rPr/>
            </w:pPr>
            <w:r>
              <w:rPr/>
              <w:t>15. Молодежная политика, в том числе:</w:t>
              <w:br/>
              <w:t>развитие молодежных организаций;</w:t>
              <w:br/>
              <w:t>проведение мероприятий в области государственной молодежной политики;</w:t>
              <w:br/>
              <w:t>содействие в получении социальных льгот, прав и гарантий, предусмотренных законодательством для молодежи</w:t>
            </w:r>
          </w:p>
        </w:tc>
        <w:tc>
          <w:tcPr>
            <w:tcW w:w="3221" w:type="dxa"/>
            <w:tcBorders/>
            <w:shd w:fill="auto" w:val="clear"/>
          </w:tcPr>
          <w:p>
            <w:pPr>
              <w:pStyle w:val="ConsPlusNormal"/>
              <w:rPr/>
            </w:pPr>
            <w:r>
              <w:rPr/>
              <w:t>сельские, поселковые, городские (городов районного подчинения) исполнительные комитеты;</w:t>
              <w:br/>
              <w:t>отделы по делам молодежи местных администраций районов в городах;</w:t>
              <w:br/>
              <w:t>отделы по делам молодежи районных исполнительных комитетов;</w:t>
              <w:br/>
              <w:t>отделы по делам молодежи городских исполнительных комитетов (в городах областного подчинения)</w:t>
            </w:r>
          </w:p>
        </w:tc>
        <w:tc>
          <w:tcPr>
            <w:tcW w:w="3086" w:type="dxa"/>
            <w:tcBorders/>
            <w:shd w:fill="auto" w:val="clear"/>
          </w:tcPr>
          <w:p>
            <w:pPr>
              <w:pStyle w:val="ConsPlusNormal"/>
              <w:rPr/>
            </w:pPr>
            <w:r>
              <w:rPr/>
              <w:t>отделы по делам молодежи областных, Минского городского исполнительных комитетов;</w:t>
            </w:r>
          </w:p>
          <w:p>
            <w:pPr>
              <w:pStyle w:val="ConsPlusNormal"/>
              <w:rPr/>
            </w:pPr>
            <w:r>
              <w:rPr/>
              <w:t>Министерство образования</w:t>
            </w:r>
          </w:p>
        </w:tc>
      </w:tr>
      <w:tr>
        <w:trPr/>
        <w:tc>
          <w:tcPr>
            <w:tcW w:w="3487" w:type="dxa"/>
            <w:tcBorders/>
            <w:shd w:fill="auto" w:val="clear"/>
          </w:tcPr>
          <w:p>
            <w:pPr>
              <w:pStyle w:val="ConsPlusNormal"/>
              <w:rPr/>
            </w:pPr>
            <w:r>
              <w:rPr/>
              <w:t>16.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br/>
              <w:t>обеспечение прав граждан на свободу совести и свободу вероисповедания;</w:t>
              <w:b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3221" w:type="dxa"/>
            <w:tcBorders/>
            <w:shd w:fill="auto" w:val="clear"/>
          </w:tcPr>
          <w:p>
            <w:pPr>
              <w:pStyle w:val="ConsPlusNormal"/>
              <w:rPr/>
            </w:pPr>
            <w:r>
              <w:rPr/>
              <w:t>отделы по делам религий и национальностей областных, Минского городского исполнительных комитетов</w:t>
            </w:r>
          </w:p>
        </w:tc>
        <w:tc>
          <w:tcPr>
            <w:tcW w:w="3086" w:type="dxa"/>
            <w:tcBorders/>
            <w:shd w:fill="auto" w:val="clear"/>
          </w:tcPr>
          <w:p>
            <w:pPr>
              <w:pStyle w:val="ConsPlusNormal"/>
              <w:rPr/>
            </w:pPr>
            <w:r>
              <w:rPr/>
              <w:t>Уполномоченный по делам религий и национальностей</w:t>
            </w:r>
          </w:p>
        </w:tc>
      </w:tr>
      <w:tr>
        <w:trPr/>
        <w:tc>
          <w:tcPr>
            <w:tcW w:w="3487" w:type="dxa"/>
            <w:tcBorders/>
            <w:shd w:fill="auto" w:val="clear"/>
          </w:tcPr>
          <w:p>
            <w:pPr>
              <w:pStyle w:val="ConsPlusNormal"/>
              <w:rPr/>
            </w:pPr>
            <w:r>
              <w:rPr/>
              <w:t>17. Экономика, финансы, налогообложение (разъяснение налогового законодательства), исчисление и уплата обязательных платежей в бюджет в случаях, установленных актами Президента Республики Беларусь, декларирование физическими лицами доходов и имущества</w:t>
            </w:r>
          </w:p>
        </w:tc>
        <w:tc>
          <w:tcPr>
            <w:tcW w:w="3221" w:type="dxa"/>
            <w:tcBorders/>
            <w:shd w:fill="auto" w:val="clear"/>
          </w:tcPr>
          <w:p>
            <w:pPr>
              <w:pStyle w:val="ConsPlusNormal"/>
              <w:rPr/>
            </w:pPr>
            <w:r>
              <w:rPr/>
              <w:t>отделы экономики местных администраций районов в городах;</w:t>
              <w:br/>
              <w:t>управления (отделы) экономики, финансовые отделы местных администраций районов в г. Минске;</w:t>
              <w:br/>
              <w:t>отделы экономики, финансовые отделы районных исполнительных комитетов;</w:t>
              <w:br/>
              <w:t>управления (отделы) экономики, финансовые отделы городских исполнительных комитетов (в городах областного подчинения);</w:t>
              <w:br/>
              <w:t>инспекции Министерства по налогам и сборам по районам, городам, районам в городах</w:t>
            </w:r>
          </w:p>
        </w:tc>
        <w:tc>
          <w:tcPr>
            <w:tcW w:w="3086" w:type="dxa"/>
            <w:tcBorders/>
            <w:shd w:fill="auto" w:val="clear"/>
          </w:tcPr>
          <w:p>
            <w:pPr>
              <w:pStyle w:val="ConsPlusNormal"/>
              <w:rPr/>
            </w:pPr>
            <w:r>
              <w:rPr/>
              <w:t>комитеты экономики, главные финансовые управления, финансовые управления (отделы) областных, Минского городского исполнительных комитетов; инспекции Министерства по налогам и сборам по областям и г. Минску; Министерство экономики;</w:t>
              <w:br/>
              <w:t>Министерство финансов;</w:t>
              <w:br/>
              <w:t>Министерство по налогам и сборам</w:t>
            </w:r>
          </w:p>
        </w:tc>
      </w:tr>
      <w:tr>
        <w:trPr/>
        <w:tc>
          <w:tcPr>
            <w:tcW w:w="9794" w:type="dxa"/>
            <w:gridSpan w:val="3"/>
            <w:tcBorders/>
            <w:shd w:fill="auto" w:val="clear"/>
          </w:tcPr>
          <w:p>
            <w:pPr>
              <w:pStyle w:val="ConsPlusNormal"/>
              <w:rPr/>
            </w:pPr>
            <w:r>
              <w:rPr/>
              <w:t xml:space="preserve">(в ред. </w:t>
            </w:r>
            <w:hyperlink r:id="rId43">
              <w:r>
                <w:rPr>
                  <w:rStyle w:val="Style14"/>
                  <w:color w:val="0000FF"/>
                </w:rPr>
                <w:t>Указа</w:t>
              </w:r>
            </w:hyperlink>
            <w:r>
              <w:rPr/>
              <w:t xml:space="preserve"> Президента Республики Беларусь от 22.03.2011 N 119)</w:t>
            </w:r>
          </w:p>
        </w:tc>
      </w:tr>
      <w:tr>
        <w:trPr/>
        <w:tc>
          <w:tcPr>
            <w:tcW w:w="3487" w:type="dxa"/>
            <w:tcBorders/>
            <w:shd w:fill="auto" w:val="clear"/>
          </w:tcPr>
          <w:p>
            <w:pPr>
              <w:pStyle w:val="ConsPlusNormal"/>
              <w:rPr/>
            </w:pPr>
            <w:r>
              <w:rPr/>
              <w:t>17-1. Предпринимательская и ремесленная деятельность, деятельность по оказанию услуг в сфере агроэкотуризма, порядок приема наличных денежных средств при реализации товаров (работ, услуг), использования кассовых суммирующих аппаратов, специальных компьютерных систем, билетопечатающих машин, таксометров,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контрольными (идентификационными) знаками, обращение нефтяного жидкого топлива</w:t>
            </w:r>
          </w:p>
        </w:tc>
        <w:tc>
          <w:tcPr>
            <w:tcW w:w="3221" w:type="dxa"/>
            <w:tcBorders/>
            <w:shd w:fill="auto" w:val="clear"/>
          </w:tcPr>
          <w:p>
            <w:pPr>
              <w:pStyle w:val="ConsPlusNormal"/>
              <w:rPr/>
            </w:pPr>
            <w:r>
              <w:rPr/>
              <w:t>инспекции Министерства по налогам и сборам по областям и г. Минску</w:t>
            </w:r>
          </w:p>
        </w:tc>
        <w:tc>
          <w:tcPr>
            <w:tcW w:w="3086" w:type="dxa"/>
            <w:tcBorders/>
            <w:shd w:fill="auto" w:val="clear"/>
          </w:tcPr>
          <w:p>
            <w:pPr>
              <w:pStyle w:val="ConsPlusNormal"/>
              <w:rPr/>
            </w:pPr>
            <w:r>
              <w:rPr/>
              <w:t>Министерство по налогам и сборам</w:t>
            </w:r>
          </w:p>
        </w:tc>
      </w:tr>
      <w:tr>
        <w:trPr/>
        <w:tc>
          <w:tcPr>
            <w:tcW w:w="9794" w:type="dxa"/>
            <w:gridSpan w:val="3"/>
            <w:tcBorders/>
            <w:shd w:fill="auto" w:val="clear"/>
          </w:tcPr>
          <w:p>
            <w:pPr>
              <w:pStyle w:val="ConsPlusNormal"/>
              <w:rPr/>
            </w:pPr>
            <w:r>
              <w:rPr/>
              <w:t xml:space="preserve">(п. 17-1 введен </w:t>
            </w:r>
            <w:hyperlink r:id="rId44">
              <w:r>
                <w:rPr>
                  <w:rStyle w:val="Style14"/>
                  <w:color w:val="0000FF"/>
                </w:rPr>
                <w:t>Указом</w:t>
              </w:r>
            </w:hyperlink>
            <w:r>
              <w:rPr/>
              <w:t xml:space="preserve"> Президента Республики Беларусь от 22.03.2011 N 119)</w:t>
            </w:r>
          </w:p>
        </w:tc>
      </w:tr>
      <w:tr>
        <w:trPr/>
        <w:tc>
          <w:tcPr>
            <w:tcW w:w="3487" w:type="dxa"/>
            <w:tcBorders/>
            <w:shd w:fill="auto" w:val="clear"/>
          </w:tcPr>
          <w:p>
            <w:pPr>
              <w:pStyle w:val="ConsPlusNormal"/>
              <w:rPr/>
            </w:pPr>
            <w:r>
              <w:rPr/>
              <w:t>18. Распоряжение государственным имуществом и его приватизация</w:t>
            </w:r>
          </w:p>
        </w:tc>
        <w:tc>
          <w:tcPr>
            <w:tcW w:w="3221" w:type="dxa"/>
            <w:tcBorders/>
            <w:shd w:fill="auto" w:val="clear"/>
          </w:tcPr>
          <w:p>
            <w:pPr>
              <w:pStyle w:val="ConsPlusNormal"/>
              <w:rPr/>
            </w:pPr>
            <w:r>
              <w:rPr/>
              <w:t>фонды государственного имущества областных, Минского городского исполнительных комитетов</w:t>
            </w:r>
          </w:p>
        </w:tc>
        <w:tc>
          <w:tcPr>
            <w:tcW w:w="3086" w:type="dxa"/>
            <w:tcBorders/>
            <w:shd w:fill="auto" w:val="clear"/>
          </w:tcPr>
          <w:p>
            <w:pPr>
              <w:pStyle w:val="ConsPlusNormal"/>
              <w:rPr/>
            </w:pPr>
            <w:r>
              <w:rPr/>
              <w:t>Фонд государственного имущества Государственного комитета по имуществу</w:t>
            </w:r>
          </w:p>
        </w:tc>
      </w:tr>
      <w:tr>
        <w:trPr/>
        <w:tc>
          <w:tcPr>
            <w:tcW w:w="3487" w:type="dxa"/>
            <w:tcBorders/>
            <w:shd w:fill="auto" w:val="clear"/>
          </w:tcPr>
          <w:p>
            <w:pPr>
              <w:pStyle w:val="ConsPlusNormal"/>
              <w:rPr/>
            </w:pPr>
            <w:r>
              <w:rPr/>
              <w:t>18-1. Определение стоимости жилых помещений государственного жилищного фонда в процессе приватизации</w:t>
            </w:r>
          </w:p>
        </w:tc>
        <w:tc>
          <w:tcPr>
            <w:tcW w:w="3221" w:type="dxa"/>
            <w:tcBorders/>
            <w:shd w:fill="auto" w:val="clear"/>
          </w:tcPr>
          <w:p>
            <w:pPr>
              <w:pStyle w:val="ConsPlusNormal"/>
              <w:rPr/>
            </w:pPr>
            <w:r>
              <w:rPr/>
              <w:t>главные управления, управления (отделы) жилищно-коммунального хозяйства, жилищной политики, городского хозяйства областных, Минского городского исполнительных комитетов;</w:t>
              <w:br/>
              <w:t>республиканский орган государственного управления, государственная организация, в подчинении которых находится организация, в хозяйственном ведении или оперативном управлении которой находится приватизируемое жилое помещение</w:t>
            </w:r>
          </w:p>
        </w:tc>
        <w:tc>
          <w:tcPr>
            <w:tcW w:w="3086" w:type="dxa"/>
            <w:tcBorders/>
            <w:shd w:fill="auto" w:val="clear"/>
          </w:tcPr>
          <w:p>
            <w:pPr>
              <w:pStyle w:val="ConsPlusNormal"/>
              <w:rPr/>
            </w:pPr>
            <w:r>
              <w:rPr/>
              <w:t>Государственный комитет по имуществу</w:t>
            </w:r>
          </w:p>
        </w:tc>
      </w:tr>
      <w:tr>
        <w:trPr/>
        <w:tc>
          <w:tcPr>
            <w:tcW w:w="9794" w:type="dxa"/>
            <w:gridSpan w:val="3"/>
            <w:tcBorders/>
            <w:shd w:fill="auto" w:val="clear"/>
          </w:tcPr>
          <w:p>
            <w:pPr>
              <w:pStyle w:val="ConsPlusNormal"/>
              <w:rPr/>
            </w:pPr>
            <w:r>
              <w:rPr/>
              <w:t xml:space="preserve">(п. 18-1 введен </w:t>
            </w:r>
            <w:hyperlink r:id="rId45">
              <w:r>
                <w:rPr>
                  <w:rStyle w:val="Style14"/>
                  <w:color w:val="0000FF"/>
                </w:rPr>
                <w:t>Указом</w:t>
              </w:r>
            </w:hyperlink>
            <w:r>
              <w:rPr/>
              <w:t xml:space="preserve"> Президента Республики Беларусь от 13.11.2014 N 524)</w:t>
            </w:r>
          </w:p>
        </w:tc>
      </w:tr>
      <w:tr>
        <w:trPr/>
        <w:tc>
          <w:tcPr>
            <w:tcW w:w="3487" w:type="dxa"/>
            <w:tcBorders/>
            <w:shd w:fill="auto" w:val="clear"/>
          </w:tcPr>
          <w:p>
            <w:pPr>
              <w:pStyle w:val="ConsPlusNormal"/>
              <w:rPr/>
            </w:pPr>
            <w:r>
              <w:rPr/>
              <w:t>19. Государственная регистрация недвижимого имущества, прав на него и сделок с ним</w:t>
            </w:r>
          </w:p>
        </w:tc>
        <w:tc>
          <w:tcPr>
            <w:tcW w:w="3221" w:type="dxa"/>
            <w:tcBorders/>
            <w:shd w:fill="auto" w:val="clear"/>
          </w:tcPr>
          <w:p>
            <w:pPr>
              <w:pStyle w:val="ConsPlusNormal"/>
              <w:rPr/>
            </w:pPr>
            <w:r>
              <w:rPr/>
              <w:t>территориальные организации по государственной регистрации недвижимого имущества, прав на него и сделок с ним</w:t>
            </w:r>
          </w:p>
        </w:tc>
        <w:tc>
          <w:tcPr>
            <w:tcW w:w="3086" w:type="dxa"/>
            <w:tcBorders/>
            <w:shd w:fill="auto" w:val="clear"/>
          </w:tcPr>
          <w:p>
            <w:pPr>
              <w:pStyle w:val="ConsPlusNormal"/>
              <w:rPr/>
            </w:pPr>
            <w:r>
              <w:rPr/>
              <w:t>научно-производственное государственное республиканское унитарное предприятие "Национальное кадастровое агентство";</w:t>
              <w:br/>
              <w:t>Государственный комитет по имуществу</w:t>
            </w:r>
          </w:p>
        </w:tc>
      </w:tr>
      <w:tr>
        <w:trPr/>
        <w:tc>
          <w:tcPr>
            <w:tcW w:w="3487" w:type="dxa"/>
            <w:tcBorders/>
            <w:shd w:fill="auto" w:val="clear"/>
          </w:tcPr>
          <w:p>
            <w:pPr>
              <w:pStyle w:val="ConsPlusNormal"/>
              <w:rPr/>
            </w:pPr>
            <w:r>
              <w:rPr/>
              <w:t>20. Землеустройство и землепользование</w:t>
            </w:r>
          </w:p>
        </w:tc>
        <w:tc>
          <w:tcPr>
            <w:tcW w:w="3221" w:type="dxa"/>
            <w:tcBorders/>
            <w:shd w:fill="auto" w:val="clear"/>
          </w:tcPr>
          <w:p>
            <w:pPr>
              <w:pStyle w:val="ConsPlusNormal"/>
              <w:rPr/>
            </w:pPr>
            <w:r>
              <w:rPr/>
              <w:t>сельские, поселковые исполнительные комитеты, землеустроительные службы городских (городов областного подчинения), районных исполнительных комитетов;</w:t>
              <w:br/>
              <w:t>местные администрации районов в г. Минске</w:t>
            </w:r>
          </w:p>
        </w:tc>
        <w:tc>
          <w:tcPr>
            <w:tcW w:w="3086" w:type="dxa"/>
            <w:tcBorders/>
            <w:shd w:fill="auto" w:val="clear"/>
          </w:tcPr>
          <w:p>
            <w:pPr>
              <w:pStyle w:val="ConsPlusNormal"/>
              <w:rPr/>
            </w:pPr>
            <w:r>
              <w:rPr/>
              <w:t>землеустроительные службы областных и Минского городского исполнительных комитетов, Государственный комитет по имуществу</w:t>
            </w:r>
          </w:p>
        </w:tc>
      </w:tr>
      <w:tr>
        <w:trPr/>
        <w:tc>
          <w:tcPr>
            <w:tcW w:w="9794" w:type="dxa"/>
            <w:gridSpan w:val="3"/>
            <w:tcBorders/>
            <w:shd w:fill="auto" w:val="clear"/>
          </w:tcPr>
          <w:p>
            <w:pPr>
              <w:pStyle w:val="ConsPlusNormal"/>
              <w:rPr/>
            </w:pPr>
            <w:r>
              <w:rPr/>
              <w:t xml:space="preserve">(п. 20 в ред. </w:t>
            </w:r>
            <w:hyperlink r:id="rId46">
              <w:r>
                <w:rPr>
                  <w:rStyle w:val="Style14"/>
                  <w:color w:val="0000FF"/>
                </w:rPr>
                <w:t>Указа</w:t>
              </w:r>
            </w:hyperlink>
            <w:r>
              <w:rPr/>
              <w:t xml:space="preserve"> Президента Республики Беларусь от 11.12.2009 N 622)</w:t>
            </w:r>
          </w:p>
        </w:tc>
      </w:tr>
      <w:tr>
        <w:trPr/>
        <w:tc>
          <w:tcPr>
            <w:tcW w:w="3487" w:type="dxa"/>
            <w:tcBorders/>
            <w:shd w:fill="auto" w:val="clear"/>
          </w:tcPr>
          <w:p>
            <w:pPr>
              <w:pStyle w:val="ConsPlusNormal"/>
              <w:rPr/>
            </w:pPr>
            <w:r>
              <w:rPr/>
              <w:t>21. Военная служба, в том числе:</w:t>
              <w:br/>
              <w:t>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br/>
              <w:t>поступление граждан на военную службу по контракту;</w:t>
              <w:br/>
              <w:t>прохождение военной службы;</w:t>
              <w:br/>
              <w:t>социальное обеспечение военнослужащих, гражданского персонала Вооруженных Сил, граждан, уволенных с военной службы, и членов их семей;</w:t>
              <w:b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3221" w:type="dxa"/>
            <w:tcBorders/>
            <w:shd w:fill="auto" w:val="clear"/>
          </w:tcPr>
          <w:p>
            <w:pPr>
              <w:pStyle w:val="ConsPlusNormal"/>
              <w:rPr/>
            </w:pPr>
            <w:r>
              <w:rPr/>
              <w:t>городские, районные, областные военные комиссариаты (обособленные подразделения военных комиссариатов), воинские части, военные учебные заведения, организации Вооруженных Сил</w:t>
            </w:r>
          </w:p>
        </w:tc>
        <w:tc>
          <w:tcPr>
            <w:tcW w:w="3086" w:type="dxa"/>
            <w:tcBorders/>
            <w:shd w:fill="auto" w:val="clear"/>
          </w:tcPr>
          <w:p>
            <w:pPr>
              <w:pStyle w:val="ConsPlusNormal"/>
              <w:rPr/>
            </w:pPr>
            <w:r>
              <w:rPr/>
              <w:t>Министерство обороны</w:t>
            </w:r>
          </w:p>
        </w:tc>
      </w:tr>
      <w:tr>
        <w:trPr/>
        <w:tc>
          <w:tcPr>
            <w:tcW w:w="9794" w:type="dxa"/>
            <w:gridSpan w:val="3"/>
            <w:tcBorders/>
            <w:shd w:fill="auto" w:val="clear"/>
          </w:tcPr>
          <w:p>
            <w:pPr>
              <w:pStyle w:val="ConsPlusNormal"/>
              <w:jc w:val="both"/>
              <w:rPr/>
            </w:pPr>
            <w:r>
              <w:rPr/>
              <w:t xml:space="preserve">(в ред. </w:t>
            </w:r>
            <w:hyperlink r:id="rId47">
              <w:r>
                <w:rPr>
                  <w:rStyle w:val="Style14"/>
                  <w:color w:val="0000FF"/>
                </w:rPr>
                <w:t>Указа</w:t>
              </w:r>
            </w:hyperlink>
            <w:r>
              <w:rPr/>
              <w:t xml:space="preserve"> Президента Республики Беларусь от 27.04.2016 N 157)</w:t>
            </w:r>
          </w:p>
        </w:tc>
      </w:tr>
      <w:tr>
        <w:trPr/>
        <w:tc>
          <w:tcPr>
            <w:tcW w:w="3487" w:type="dxa"/>
            <w:tcBorders/>
            <w:shd w:fill="auto" w:val="clear"/>
          </w:tcPr>
          <w:p>
            <w:pPr>
              <w:pStyle w:val="ConsPlusNormal"/>
              <w:rPr/>
            </w:pPr>
            <w:r>
              <w:rPr/>
              <w:t>22. Связь и информатизация, в том числе:</w:t>
            </w:r>
          </w:p>
        </w:tc>
        <w:tc>
          <w:tcPr>
            <w:tcW w:w="3221" w:type="dxa"/>
            <w:tcBorders/>
            <w:shd w:fill="auto" w:val="clear"/>
          </w:tcPr>
          <w:p>
            <w:pPr>
              <w:pStyle w:val="ConsPlusNormal"/>
              <w:rPr/>
            </w:pPr>
            <w:r>
              <w:rPr/>
            </w:r>
          </w:p>
        </w:tc>
        <w:tc>
          <w:tcPr>
            <w:tcW w:w="3086" w:type="dxa"/>
            <w:tcBorders/>
            <w:shd w:fill="auto" w:val="clear"/>
          </w:tcPr>
          <w:p>
            <w:pPr>
              <w:pStyle w:val="ConsPlusNormal"/>
              <w:rPr/>
            </w:pPr>
            <w:r>
              <w:rPr/>
            </w:r>
          </w:p>
        </w:tc>
      </w:tr>
      <w:tr>
        <w:trPr/>
        <w:tc>
          <w:tcPr>
            <w:tcW w:w="3487" w:type="dxa"/>
            <w:tcBorders/>
            <w:shd w:fill="auto" w:val="clear"/>
          </w:tcPr>
          <w:p>
            <w:pPr>
              <w:pStyle w:val="ConsPlusNonformat"/>
              <w:jc w:val="both"/>
              <w:rPr/>
            </w:pPr>
            <w:r>
              <w:rPr/>
              <w:t xml:space="preserve">  </w:t>
            </w:r>
            <w:r>
              <w:rPr/>
              <w:t>обеспечение</w:t>
            </w:r>
          </w:p>
          <w:p>
            <w:pPr>
              <w:pStyle w:val="ConsPlusNonformat"/>
              <w:jc w:val="both"/>
              <w:rPr/>
            </w:pPr>
            <w:r>
              <w:rPr/>
              <w:t xml:space="preserve">  </w:t>
            </w:r>
            <w:r>
              <w:rPr/>
              <w:t>государственных</w:t>
            </w:r>
          </w:p>
          <w:p>
            <w:pPr>
              <w:pStyle w:val="ConsPlusNonformat"/>
              <w:jc w:val="both"/>
              <w:rPr/>
            </w:pPr>
            <w:r>
              <w:rPr/>
              <w:t xml:space="preserve">  </w:t>
            </w:r>
            <w:r>
              <w:rPr/>
              <w:t>минимальных</w:t>
            </w:r>
          </w:p>
          <w:p>
            <w:pPr>
              <w:pStyle w:val="ConsPlusNonformat"/>
              <w:jc w:val="both"/>
              <w:rPr/>
            </w:pPr>
            <w:r>
              <w:rPr/>
              <w:t xml:space="preserve">  </w:t>
            </w:r>
            <w:r>
              <w:rPr/>
              <w:t>социальных</w:t>
            </w:r>
          </w:p>
          <w:p>
            <w:pPr>
              <w:pStyle w:val="ConsPlusNonformat"/>
              <w:jc w:val="both"/>
              <w:rPr/>
            </w:pPr>
            <w:r>
              <w:rPr/>
              <w:t xml:space="preserve">  </w:t>
            </w:r>
            <w:r>
              <w:rPr/>
              <w:t>стандартов в</w:t>
            </w:r>
          </w:p>
          <w:p>
            <w:pPr>
              <w:pStyle w:val="ConsPlusNonformat"/>
              <w:jc w:val="both"/>
              <w:rPr/>
            </w:pPr>
            <w:r>
              <w:rPr/>
              <w:t xml:space="preserve">  </w:t>
            </w:r>
            <w:r>
              <w:rPr/>
              <w:t>области</w:t>
            </w:r>
          </w:p>
          <w:p>
            <w:pPr>
              <w:pStyle w:val="ConsPlusNonformat"/>
              <w:jc w:val="both"/>
              <w:rPr/>
            </w:pPr>
            <w:r>
              <w:rPr/>
              <w:t xml:space="preserve">  </w:t>
            </w:r>
            <w:r>
              <w:rPr/>
              <w:t>связи;</w:t>
            </w:r>
          </w:p>
          <w:p>
            <w:pPr>
              <w:pStyle w:val="ConsPlusNonformat"/>
              <w:jc w:val="both"/>
              <w:rPr/>
            </w:pPr>
            <w:r>
              <w:rPr/>
              <w:t xml:space="preserve">  </w:t>
            </w:r>
            <w:r>
              <w:rPr/>
              <w:t>реализация</w:t>
            </w:r>
          </w:p>
          <w:p>
            <w:pPr>
              <w:pStyle w:val="ConsPlusNonformat"/>
              <w:jc w:val="both"/>
              <w:rPr/>
            </w:pPr>
            <w:r>
              <w:rPr/>
              <w:t xml:space="preserve">  </w:t>
            </w:r>
            <w:r>
              <w:rPr/>
              <w:t>государственной</w:t>
            </w:r>
          </w:p>
          <w:p>
            <w:pPr>
              <w:pStyle w:val="ConsPlusNonformat"/>
              <w:jc w:val="both"/>
              <w:rPr/>
            </w:pPr>
            <w:r>
              <w:rPr/>
              <w:t xml:space="preserve">  </w:t>
            </w:r>
            <w:r>
              <w:rPr/>
              <w:t>политики в области</w:t>
            </w:r>
          </w:p>
          <w:p>
            <w:pPr>
              <w:pStyle w:val="ConsPlusNonformat"/>
              <w:jc w:val="both"/>
              <w:rPr/>
            </w:pPr>
            <w:r>
              <w:rPr/>
              <w:t xml:space="preserve">  </w:t>
            </w:r>
            <w:r>
              <w:rPr/>
              <w:t>связи</w:t>
            </w:r>
          </w:p>
        </w:tc>
        <w:tc>
          <w:tcPr>
            <w:tcW w:w="3221" w:type="dxa"/>
            <w:tcBorders/>
            <w:shd w:fill="auto" w:val="clear"/>
          </w:tcPr>
          <w:p>
            <w:pPr>
              <w:pStyle w:val="ConsPlusNormal"/>
              <w:rPr/>
            </w:pPr>
            <w:r>
              <w:rPr/>
              <w:t>республиканское унитарное предприятие электросвязи "Белтелеком";</w:t>
              <w:br/>
              <w:t>республиканское унитарное предприятие почтовой связи "Белпочта"</w:t>
            </w:r>
          </w:p>
        </w:tc>
        <w:tc>
          <w:tcPr>
            <w:tcW w:w="3086" w:type="dxa"/>
            <w:tcBorders/>
            <w:shd w:fill="auto" w:val="clear"/>
          </w:tcPr>
          <w:p>
            <w:pPr>
              <w:pStyle w:val="ConsPlusNormal"/>
              <w:rPr/>
            </w:pPr>
            <w:r>
              <w:rPr/>
              <w:t>Министерство связи и информатизации</w:t>
            </w:r>
          </w:p>
        </w:tc>
      </w:tr>
      <w:tr>
        <w:trPr/>
        <w:tc>
          <w:tcPr>
            <w:tcW w:w="3487" w:type="dxa"/>
            <w:tcBorders/>
            <w:shd w:fill="auto" w:val="clear"/>
          </w:tcPr>
          <w:p>
            <w:pPr>
              <w:pStyle w:val="ConsPlusNonformat"/>
              <w:jc w:val="both"/>
              <w:rPr/>
            </w:pPr>
            <w:r>
              <w:rPr/>
              <w:t xml:space="preserve">  </w:t>
            </w:r>
            <w:r>
              <w:rPr/>
              <w:t>оказание услуг</w:t>
            </w:r>
          </w:p>
          <w:p>
            <w:pPr>
              <w:pStyle w:val="ConsPlusNonformat"/>
              <w:jc w:val="both"/>
              <w:rPr/>
            </w:pPr>
            <w:r>
              <w:rPr/>
              <w:t xml:space="preserve">  </w:t>
            </w:r>
            <w:r>
              <w:rPr/>
              <w:t>почтовой связи,</w:t>
            </w:r>
          </w:p>
          <w:p>
            <w:pPr>
              <w:pStyle w:val="ConsPlusNonformat"/>
              <w:jc w:val="both"/>
              <w:rPr/>
            </w:pPr>
            <w:r>
              <w:rPr/>
              <w:t xml:space="preserve">  </w:t>
            </w:r>
            <w:r>
              <w:rPr/>
              <w:t>электросвязи и</w:t>
            </w:r>
          </w:p>
          <w:p>
            <w:pPr>
              <w:pStyle w:val="ConsPlusNonformat"/>
              <w:jc w:val="both"/>
              <w:rPr/>
            </w:pPr>
            <w:r>
              <w:rPr/>
              <w:t xml:space="preserve">  </w:t>
            </w:r>
            <w:r>
              <w:rPr/>
              <w:t>радиосвязи</w:t>
            </w:r>
          </w:p>
          <w:p>
            <w:pPr>
              <w:pStyle w:val="ConsPlusNormal"/>
              <w:jc w:val="both"/>
              <w:rPr/>
            </w:pPr>
            <w:r>
              <w:rPr/>
            </w:r>
          </w:p>
        </w:tc>
        <w:tc>
          <w:tcPr>
            <w:tcW w:w="3221" w:type="dxa"/>
            <w:tcBorders/>
            <w:shd w:fill="auto" w:val="clear"/>
          </w:tcPr>
          <w:p>
            <w:pPr>
              <w:pStyle w:val="ConsPlusNormal"/>
              <w:rPr/>
            </w:pPr>
            <w:r>
              <w:rPr/>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городские, районные узлы электросвязи, филиалы республиканского унитарного предприятия электросвязи "Белтелеком", филиалы республиканского унитарного предприятия "Белорусский радиотелевизионный передающий центр"</w:t>
            </w:r>
          </w:p>
        </w:tc>
        <w:tc>
          <w:tcPr>
            <w:tcW w:w="3086" w:type="dxa"/>
            <w:tcBorders/>
            <w:shd w:fill="auto" w:val="clear"/>
          </w:tcPr>
          <w:p>
            <w:pPr>
              <w:pStyle w:val="ConsPlusNormal"/>
              <w:rPr/>
            </w:pPr>
            <w:r>
              <w:rPr/>
              <w:t>республиканское унитарное предприятие почтовой связи "Белпочта";</w:t>
              <w:br/>
              <w:t>республиканское унитарное предприятие электросвязи "Белтелеком";</w:t>
              <w:br/>
              <w:t>республиканское унитарное предприятие "Белорусский радиотелевизионный передающий центр";</w:t>
              <w:br/>
              <w:t>Министерство связи и информатизации</w:t>
            </w:r>
          </w:p>
        </w:tc>
      </w:tr>
      <w:tr>
        <w:trPr/>
        <w:tc>
          <w:tcPr>
            <w:tcW w:w="3487" w:type="dxa"/>
            <w:tcBorders/>
            <w:shd w:fill="auto" w:val="clear"/>
          </w:tcPr>
          <w:p>
            <w:pPr>
              <w:pStyle w:val="ConsPlusNonformat"/>
              <w:jc w:val="both"/>
              <w:rPr/>
            </w:pPr>
            <w:r>
              <w:rPr/>
              <w:t xml:space="preserve">  </w:t>
            </w:r>
            <w:r>
              <w:rPr/>
              <w:t>территории</w:t>
            </w:r>
          </w:p>
          <w:p>
            <w:pPr>
              <w:pStyle w:val="ConsPlusNonformat"/>
              <w:jc w:val="both"/>
              <w:rPr/>
            </w:pPr>
            <w:r>
              <w:rPr/>
              <w:t xml:space="preserve">  </w:t>
            </w:r>
            <w:r>
              <w:rPr/>
              <w:t>функционирования</w:t>
            </w:r>
          </w:p>
          <w:p>
            <w:pPr>
              <w:pStyle w:val="ConsPlusNonformat"/>
              <w:jc w:val="both"/>
              <w:rPr/>
            </w:pPr>
            <w:r>
              <w:rPr/>
              <w:t xml:space="preserve">  </w:t>
            </w:r>
            <w:r>
              <w:rPr/>
              <w:t>систем кабельного</w:t>
            </w:r>
          </w:p>
          <w:p>
            <w:pPr>
              <w:pStyle w:val="ConsPlusNonformat"/>
              <w:jc w:val="both"/>
              <w:rPr/>
            </w:pPr>
            <w:r>
              <w:rPr/>
              <w:t xml:space="preserve">  </w:t>
            </w:r>
            <w:r>
              <w:rPr/>
              <w:t>телевидения</w:t>
            </w:r>
          </w:p>
        </w:tc>
        <w:tc>
          <w:tcPr>
            <w:tcW w:w="3221" w:type="dxa"/>
            <w:tcBorders/>
            <w:shd w:fill="auto" w:val="clear"/>
          </w:tcPr>
          <w:p>
            <w:pPr>
              <w:pStyle w:val="ConsPlusNormal"/>
              <w:rPr/>
            </w:pPr>
            <w:r>
              <w:rPr/>
              <w:t>отделы идеологической работы местных администраций районов в городах;</w:t>
              <w:br/>
              <w:t>отделы идеологической работы районных исполнительных комитетов;</w:t>
              <w:br/>
              <w:t>отделы идеологической работы городских исполнительных комитетов (в городах областного подчинения)</w:t>
            </w:r>
          </w:p>
        </w:tc>
        <w:tc>
          <w:tcPr>
            <w:tcW w:w="3086" w:type="dxa"/>
            <w:tcBorders/>
            <w:shd w:fill="auto" w:val="clear"/>
          </w:tcPr>
          <w:p>
            <w:pPr>
              <w:pStyle w:val="ConsPlusNormal"/>
              <w:rPr/>
            </w:pPr>
            <w:r>
              <w:rPr/>
              <w:t>главные управления, управления (отделы) идеологической работы областных, Минского городского исполнительных комитетов</w:t>
            </w:r>
          </w:p>
        </w:tc>
      </w:tr>
      <w:tr>
        <w:trPr/>
        <w:tc>
          <w:tcPr>
            <w:tcW w:w="3487" w:type="dxa"/>
            <w:tcBorders/>
            <w:shd w:fill="auto" w:val="clear"/>
          </w:tcPr>
          <w:p>
            <w:pPr>
              <w:pStyle w:val="ConsPlusNonformat"/>
              <w:jc w:val="both"/>
              <w:rPr/>
            </w:pPr>
            <w:r>
              <w:rPr/>
              <w:t xml:space="preserve">  </w:t>
            </w:r>
            <w:r>
              <w:rPr/>
              <w:t>эксплуатация</w:t>
            </w:r>
          </w:p>
          <w:p>
            <w:pPr>
              <w:pStyle w:val="ConsPlusNonformat"/>
              <w:jc w:val="both"/>
              <w:rPr/>
            </w:pPr>
            <w:r>
              <w:rPr/>
              <w:t xml:space="preserve">  </w:t>
            </w:r>
            <w:r>
              <w:rPr/>
              <w:t>систем кабельного</w:t>
            </w:r>
          </w:p>
          <w:p>
            <w:pPr>
              <w:pStyle w:val="ConsPlusNonformat"/>
              <w:jc w:val="both"/>
              <w:rPr/>
            </w:pPr>
            <w:r>
              <w:rPr/>
              <w:t xml:space="preserve">  </w:t>
            </w:r>
            <w:r>
              <w:rPr/>
              <w:t>телевидения</w:t>
            </w:r>
          </w:p>
        </w:tc>
        <w:tc>
          <w:tcPr>
            <w:tcW w:w="3221" w:type="dxa"/>
            <w:tcBorders/>
            <w:shd w:fill="auto" w:val="clear"/>
          </w:tcPr>
          <w:p>
            <w:pPr>
              <w:pStyle w:val="ConsPlusNormal"/>
              <w:rPr/>
            </w:pPr>
            <w:r>
              <w:rPr/>
              <w:t>областные отделения республиканского унитарного предприятия по надзору за электросвязью "БелГИЭ"</w:t>
            </w:r>
          </w:p>
        </w:tc>
        <w:tc>
          <w:tcPr>
            <w:tcW w:w="3086" w:type="dxa"/>
            <w:tcBorders/>
            <w:shd w:fill="auto" w:val="clear"/>
          </w:tcPr>
          <w:p>
            <w:pPr>
              <w:pStyle w:val="ConsPlusNormal"/>
              <w:rPr/>
            </w:pPr>
            <w:r>
              <w:rPr/>
              <w:t>республиканское унитарное предприятие по надзору за электросвязью "БелГИЭ";</w:t>
              <w:br/>
              <w:t>Министерство связи и информатизации</w:t>
            </w:r>
          </w:p>
        </w:tc>
      </w:tr>
      <w:tr>
        <w:trPr/>
        <w:tc>
          <w:tcPr>
            <w:tcW w:w="3487" w:type="dxa"/>
            <w:tcBorders/>
            <w:shd w:fill="auto" w:val="clear"/>
          </w:tcPr>
          <w:p>
            <w:pPr>
              <w:pStyle w:val="ConsPlusNormal"/>
              <w:rPr/>
            </w:pPr>
            <w:r>
              <w:rPr/>
              <w:t>23. Охрана окружающей среды и рациональное использование природных ресурсов, экологическая безопасность</w:t>
            </w:r>
          </w:p>
        </w:tc>
        <w:tc>
          <w:tcPr>
            <w:tcW w:w="3221" w:type="dxa"/>
            <w:tcBorders/>
            <w:shd w:fill="auto" w:val="clear"/>
          </w:tcPr>
          <w:p>
            <w:pPr>
              <w:pStyle w:val="ConsPlusNormal"/>
              <w:rPr/>
            </w:pPr>
            <w:r>
              <w:rPr/>
              <w:t>государственные организации, подчиненные Министерству природных ресурсов и охраны окружающей среды;</w:t>
              <w:br/>
              <w:t>областные, Минский городской комитеты природных ресурсов и охраны окружающей среды, районные и городские инспекции природных ресурсов и охраны окружающей среды</w:t>
            </w:r>
          </w:p>
        </w:tc>
        <w:tc>
          <w:tcPr>
            <w:tcW w:w="3086" w:type="dxa"/>
            <w:tcBorders/>
            <w:shd w:fill="auto" w:val="clear"/>
          </w:tcPr>
          <w:p>
            <w:pPr>
              <w:pStyle w:val="ConsPlusNormal"/>
              <w:rPr/>
            </w:pPr>
            <w:r>
              <w:rPr/>
              <w:t>Департамент по геологии Министерства природных ресурсов и охраны окружающей среды;</w:t>
              <w:br/>
              <w:t>Департамент по гидрометеорологии Министерства природных ресурсов и охраны окружающей среды;</w:t>
              <w:br/>
              <w:t>Министерство природных ресурсов и охраны окружающей среды</w:t>
            </w:r>
          </w:p>
        </w:tc>
      </w:tr>
      <w:tr>
        <w:trPr/>
        <w:tc>
          <w:tcPr>
            <w:tcW w:w="3487" w:type="dxa"/>
            <w:tcBorders/>
            <w:shd w:fill="auto" w:val="clear"/>
          </w:tcPr>
          <w:p>
            <w:pPr>
              <w:pStyle w:val="ConsPlusNormal"/>
              <w:rPr/>
            </w:pPr>
            <w:r>
              <w:rPr/>
              <w:t>24. Распространение массовой информации, в том числе:</w:t>
              <w:br/>
              <w:t>реализация государственной политики в сфере массовой информации, книгоиздания, полиграфии и распространения издательской продукции;</w:t>
              <w:br/>
              <w:t>контроль за соблюдением средствами массовой информации, юридическими лицами и индивидуальными предпринимателями, осуществляющими издательскую, полиграфическую деятельность, деятельность по распространению издательской продукции, законодательства;</w:t>
              <w:br/>
              <w:t>перечень программ в системах кабельного телевидения</w:t>
            </w:r>
          </w:p>
        </w:tc>
        <w:tc>
          <w:tcPr>
            <w:tcW w:w="3221" w:type="dxa"/>
            <w:tcBorders/>
            <w:shd w:fill="auto" w:val="clear"/>
          </w:tcPr>
          <w:p>
            <w:pPr>
              <w:pStyle w:val="ConsPlusNormal"/>
              <w:rPr/>
            </w:pPr>
            <w:r>
              <w:rPr/>
              <w:t>отделы идеологической работы местных администраций районов в городах;</w:t>
              <w:br/>
              <w:t>отделы идеологической работы районных исполнительных комитетов;</w:t>
              <w:br/>
              <w:t>отделы идеологической работы городских исполнительных комитетов (в городах областного подчинения)</w:t>
            </w:r>
          </w:p>
        </w:tc>
        <w:tc>
          <w:tcPr>
            <w:tcW w:w="3086" w:type="dxa"/>
            <w:tcBorders/>
            <w:shd w:fill="auto" w:val="clear"/>
          </w:tcPr>
          <w:p>
            <w:pPr>
              <w:pStyle w:val="ConsPlusNormal"/>
              <w:rPr/>
            </w:pPr>
            <w:r>
              <w:rPr/>
              <w:t>главные управления, управления (отделы) идеологической работы областных, Минского городского исполнительных комитетов;</w:t>
              <w:br/>
              <w:t>Министерство информации</w:t>
            </w:r>
          </w:p>
        </w:tc>
      </w:tr>
      <w:tr>
        <w:trPr/>
        <w:tc>
          <w:tcPr>
            <w:tcW w:w="3487" w:type="dxa"/>
            <w:tcBorders/>
            <w:shd w:fill="auto" w:val="clear"/>
          </w:tcPr>
          <w:p>
            <w:pPr>
              <w:pStyle w:val="ConsPlusNormal"/>
              <w:rPr/>
            </w:pPr>
            <w:r>
              <w:rPr/>
              <w:t>25. Страхование, в том числе:</w:t>
              <w:br/>
              <w:t>реализация государственной политики в области страховой деятельности;</w:t>
              <w:br/>
              <w:t>применение законодательства о страховании;</w:t>
              <w:br/>
              <w:t>надзор и контроль за страховой деятельностью;</w:t>
              <w:br/>
              <w:t>страховые выплаты по видам обязательного страхования;</w:t>
              <w:br/>
              <w:t>медицинское страхование;</w:t>
              <w:br/>
              <w:t>страхование имущества юридических лиц и граждан, другие виды добровольного страхования</w:t>
            </w:r>
          </w:p>
        </w:tc>
        <w:tc>
          <w:tcPr>
            <w:tcW w:w="3221" w:type="dxa"/>
            <w:tcBorders/>
            <w:shd w:fill="auto" w:val="clear"/>
          </w:tcPr>
          <w:p>
            <w:pPr>
              <w:pStyle w:val="ConsPlusNormal"/>
              <w:rPr/>
            </w:pPr>
            <w:r>
              <w:rPr/>
              <w:t>главные управления Министерства финансов по областям и г. Минску</w:t>
            </w:r>
          </w:p>
        </w:tc>
        <w:tc>
          <w:tcPr>
            <w:tcW w:w="3086" w:type="dxa"/>
            <w:tcBorders/>
            <w:shd w:fill="auto" w:val="clear"/>
          </w:tcPr>
          <w:p>
            <w:pPr>
              <w:pStyle w:val="ConsPlusNormal"/>
              <w:rPr/>
            </w:pPr>
            <w:r>
              <w:rPr/>
              <w:t>Министерство финансов</w:t>
            </w:r>
          </w:p>
        </w:tc>
      </w:tr>
      <w:tr>
        <w:trPr/>
        <w:tc>
          <w:tcPr>
            <w:tcW w:w="9794" w:type="dxa"/>
            <w:gridSpan w:val="3"/>
            <w:tcBorders>
              <w:bottom w:val="single" w:sz="4" w:space="0" w:color="00000A"/>
              <w:insideH w:val="single" w:sz="4" w:space="0" w:color="00000A"/>
            </w:tcBorders>
            <w:shd w:fill="auto" w:val="clear"/>
          </w:tcPr>
          <w:p>
            <w:pPr>
              <w:pStyle w:val="ConsPlusNormal"/>
              <w:rPr/>
            </w:pPr>
            <w:r>
              <w:rPr/>
              <w:t xml:space="preserve">(в ред. </w:t>
            </w:r>
            <w:hyperlink r:id="rId48">
              <w:r>
                <w:rPr>
                  <w:rStyle w:val="Style14"/>
                  <w:color w:val="0000FF"/>
                </w:rPr>
                <w:t>Указа</w:t>
              </w:r>
            </w:hyperlink>
            <w:r>
              <w:rPr/>
              <w:t xml:space="preserve"> Президента Республики Беларусь от 24.07.2014 N 368)</w:t>
            </w:r>
          </w:p>
        </w:tc>
      </w:tr>
    </w:tbl>
    <w:p>
      <w:pPr>
        <w:pStyle w:val="ConsPlusNormal"/>
        <w:ind w:firstLine="540"/>
        <w:jc w:val="both"/>
        <w:rPr/>
      </w:pPr>
      <w:r>
        <w:rPr/>
      </w:r>
    </w:p>
    <w:p>
      <w:pPr>
        <w:pStyle w:val="ConsPlusNormal"/>
        <w:ind w:firstLine="540"/>
        <w:jc w:val="both"/>
        <w:rPr/>
      </w:pPr>
      <w:r>
        <w:rPr/>
      </w:r>
    </w:p>
    <w:p>
      <w:pPr>
        <w:pStyle w:val="ConsPlusNormal"/>
        <w:pBdr>
          <w:top w:val="single" w:sz="6" w:space="0" w:color="00000A"/>
        </w:pBdr>
        <w:spacing w:before="100" w:after="100"/>
        <w:jc w:val="both"/>
        <w:rPr>
          <w:sz w:val="2"/>
          <w:szCs w:val="2"/>
        </w:rPr>
      </w:pPr>
      <w:r>
        <w:rPr>
          <w:sz w:val="2"/>
          <w:szCs w:val="2"/>
        </w:rPr>
      </w:r>
    </w:p>
    <w:p>
      <w:pPr>
        <w:pStyle w:val="Normal"/>
        <w:rPr/>
      </w:pPr>
      <w:r>
        <w:rPr/>
      </w:r>
    </w:p>
    <w:sectPr>
      <w:type w:val="nextPage"/>
      <w:pgSz w:w="16838" w:h="11906"/>
      <w:pgMar w:left="1134" w:right="1134" w:header="0" w:top="1701" w:footer="0" w:bottom="85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Tahom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410c"/>
    <w:pPr>
      <w:widowControl/>
      <w:bidi w:val="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ConsPlusNormal" w:customStyle="1">
    <w:name w:val="ConsPlusNormal"/>
    <w:qFormat/>
    <w:rsid w:val="005f3793"/>
    <w:pPr>
      <w:widowControl w:val="false"/>
      <w:bidi w:val="0"/>
      <w:jc w:val="left"/>
    </w:pPr>
    <w:rPr>
      <w:rFonts w:ascii="Calibri" w:hAnsi="Calibri" w:eastAsia="Times New Roman" w:cs="Calibri" w:asciiTheme="minorHAnsi" w:hAnsiTheme="minorHAnsi"/>
      <w:color w:val="auto"/>
      <w:sz w:val="22"/>
      <w:szCs w:val="20"/>
      <w:lang w:eastAsia="ru-RU" w:val="ru-RU" w:bidi="ar-SA"/>
    </w:rPr>
  </w:style>
  <w:style w:type="paragraph" w:styleId="ConsPlusNonformat" w:customStyle="1">
    <w:name w:val="ConsPlusNonformat"/>
    <w:qFormat/>
    <w:rsid w:val="005f3793"/>
    <w:pPr>
      <w:widowControl w:val="false"/>
      <w:bidi w:val="0"/>
      <w:jc w:val="left"/>
    </w:pPr>
    <w:rPr>
      <w:rFonts w:ascii="Courier New" w:hAnsi="Courier New" w:eastAsia="Times New Roman" w:cs="Courier New"/>
      <w:color w:val="auto"/>
      <w:sz w:val="20"/>
      <w:szCs w:val="20"/>
      <w:lang w:eastAsia="ru-RU" w:val="ru-RU" w:bidi="ar-SA"/>
    </w:rPr>
  </w:style>
  <w:style w:type="paragraph" w:styleId="ConsPlusTitle" w:customStyle="1">
    <w:name w:val="ConsPlusTitle"/>
    <w:qFormat/>
    <w:rsid w:val="005f3793"/>
    <w:pPr>
      <w:widowControl w:val="false"/>
      <w:bidi w:val="0"/>
      <w:jc w:val="left"/>
    </w:pPr>
    <w:rPr>
      <w:rFonts w:ascii="Calibri" w:hAnsi="Calibri" w:eastAsia="Times New Roman" w:cs="Calibri" w:asciiTheme="minorHAnsi" w:hAnsiTheme="minorHAnsi"/>
      <w:b/>
      <w:color w:val="auto"/>
      <w:sz w:val="22"/>
      <w:szCs w:val="20"/>
      <w:lang w:eastAsia="ru-RU" w:val="ru-RU" w:bidi="ar-SA"/>
    </w:rPr>
  </w:style>
  <w:style w:type="paragraph" w:styleId="ConsPlusTitlePage" w:customStyle="1">
    <w:name w:val="ConsPlusTitlePage"/>
    <w:qFormat/>
    <w:rsid w:val="005f3793"/>
    <w:pPr>
      <w:widowControl w:val="false"/>
      <w:bidi w:val="0"/>
      <w:jc w:val="left"/>
    </w:pPr>
    <w:rPr>
      <w:rFonts w:ascii="Tahoma" w:hAnsi="Tahoma" w:eastAsia="Times New Roman" w:cs="Tahoma"/>
      <w:color w:val="auto"/>
      <w:sz w:val="20"/>
      <w:szCs w:val="20"/>
      <w:lang w:eastAsia="ru-RU" w:val="ru-RU" w:bidi="ar-SA"/>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2F07394B00F3D7000282418A0B204D506698A73AF89AFA3F733FB40573C578F1084BFA9458A0738AD2EA520d6I6H" TargetMode="External"/><Relationship Id="rId3" Type="http://schemas.openxmlformats.org/officeDocument/2006/relationships/hyperlink" Target="consultantplus://offline/ref=62F07394B00F3D7000282418A0B204D506698A73AF89ABA1FA33FB40573C578F1084BFA9458A0738AD2EA522d6I4H" TargetMode="External"/><Relationship Id="rId4" Type="http://schemas.openxmlformats.org/officeDocument/2006/relationships/hyperlink" Target="consultantplus://offline/ref=62F07394B00F3D7000282418A0B204D506698A73AF81AFA6F939F11D5D340E831283B0F6528D4E34AC2EA52466d9I1H" TargetMode="External"/><Relationship Id="rId5" Type="http://schemas.openxmlformats.org/officeDocument/2006/relationships/hyperlink" Target="consultantplus://offline/ref=62F07394B00F3D7000282418A0B204D506698A73AF81AFAFFD32F01D5D340E831283B0F6528D4E34AC2EA52463d9I2H" TargetMode="External"/><Relationship Id="rId6" Type="http://schemas.openxmlformats.org/officeDocument/2006/relationships/hyperlink" Target="consultantplus://offline/ref=62F07394B00F3D7000282418A0B204D506698A73AF81ADA7F938F71D5D340E831283B0F6528D4E34AC2EA52564d9I7H" TargetMode="External"/><Relationship Id="rId7" Type="http://schemas.openxmlformats.org/officeDocument/2006/relationships/hyperlink" Target="consultantplus://offline/ref=62F07394B00F3D7000282418A0B204D506698A73AF81ADA3F635F61D5D340E831283B0F6528D4E34AC2EA52467d9I5H" TargetMode="External"/><Relationship Id="rId8" Type="http://schemas.openxmlformats.org/officeDocument/2006/relationships/hyperlink" Target="consultantplus://offline/ref=62F07394B00F3D7000282418A0B204D506698A73AF81ADA0F630F21D5D340E831283B0F6528D4E34AC2EA52466d9I2H" TargetMode="External"/><Relationship Id="rId9" Type="http://schemas.openxmlformats.org/officeDocument/2006/relationships/hyperlink" Target="consultantplus://offline/ref=62F07394B00F3D7000282418A0B204D506698A73AF81ADAEFC32F11D5D340E831283B0F6528D4E34AC2EA52467d9I0H" TargetMode="External"/><Relationship Id="rId10" Type="http://schemas.openxmlformats.org/officeDocument/2006/relationships/hyperlink" Target="consultantplus://offline/ref=62F07394B00F3D7000282418A0B204D506698A73AF81ADAFFD36F81D5D340E831283B0F6528D4E34AC2EA52461d9IEH" TargetMode="External"/><Relationship Id="rId11" Type="http://schemas.openxmlformats.org/officeDocument/2006/relationships/hyperlink" Target="consultantplus://offline/ref=62F07394B00F3D7000282418A0B204D506698A73AF81AAA1FB30F51D5D340E831283B0F6528D4E34AC2EA52464d9I6H" TargetMode="External"/><Relationship Id="rId12" Type="http://schemas.openxmlformats.org/officeDocument/2006/relationships/hyperlink" Target="consultantplus://offline/ref=62F07394B00F3D7000282418A0B204D506698A73AF81AAA1FB30F51D5D340E831283B0F6528D4E34AC2EA52464d9I7H" TargetMode="External"/><Relationship Id="rId13" Type="http://schemas.openxmlformats.org/officeDocument/2006/relationships/hyperlink" Target="consultantplus://offline/ref=62F07394B00F3D7000282418A0B204D506698A73AF81AFAFFD32F01D5D340E831283B0F6528D4E34AC2EA52463d9I0H" TargetMode="External"/><Relationship Id="rId14" Type="http://schemas.openxmlformats.org/officeDocument/2006/relationships/hyperlink" Target="consultantplus://offline/ref=62F07394B00F3D7000282418A0B204D506698A73AF81AAA1FB30F51D5D340E831283B0F6528D4E34AC2EA52464d9I7H" TargetMode="External"/><Relationship Id="rId15" Type="http://schemas.openxmlformats.org/officeDocument/2006/relationships/hyperlink" Target="consultantplus://offline/ref=62F07394B00F3D7000282418A0B204D506698A73AF81AFAFFD32F01D5D340E831283B0F6528D4E34AC2EA52460d9I1H" TargetMode="External"/><Relationship Id="rId16" Type="http://schemas.openxmlformats.org/officeDocument/2006/relationships/hyperlink" Target="consultantplus://offline/ref=62F07394B00F3D7000282418A0B204D506698A73AF81AFAFFD32F01D5D340E831283B0F6528D4E34AC2EA52460d9I1H" TargetMode="External"/><Relationship Id="rId17" Type="http://schemas.openxmlformats.org/officeDocument/2006/relationships/hyperlink" Target="consultantplus://offline/ref=62F07394B00F3D7000282418A0B204D506698A73AF81AFAFFD32F01D5D340E831283B0F6528D4E34AC2EA52460d9I1H" TargetMode="External"/><Relationship Id="rId18" Type="http://schemas.openxmlformats.org/officeDocument/2006/relationships/hyperlink" Target="consultantplus://offline/ref=62F07394B00F3D7000282418A0B204D506698A73AF81AFAFFD32F01D5D340E831283B0F6528D4E34AC2EA52460d9I1H" TargetMode="External"/><Relationship Id="rId19" Type="http://schemas.openxmlformats.org/officeDocument/2006/relationships/hyperlink" Target="consultantplus://offline/ref=62F07394B00F3D7000282418A0B204D506698A73AF81AAA1FB30F51D5D340E831283B0F6528D4E34AC2EA52464d9I4H" TargetMode="External"/><Relationship Id="rId20" Type="http://schemas.openxmlformats.org/officeDocument/2006/relationships/hyperlink" Target="consultantplus://offline/ref=62F07394B00F3D7000282418A0B204D506698A73AF81AFAFFD32F01D5D340E831283B0F6528D4E34AC2EA52460d9I1H" TargetMode="External"/><Relationship Id="rId21" Type="http://schemas.openxmlformats.org/officeDocument/2006/relationships/hyperlink" Target="consultantplus://offline/ref=62F07394B00F3D7000282418A0B204D506698A73AF81AAA1FB30F51D5D340E831283B0F6528D4E34AC2EA52464d9I3H" TargetMode="External"/><Relationship Id="rId22" Type="http://schemas.openxmlformats.org/officeDocument/2006/relationships/hyperlink" Target="consultantplus://offline/ref=62F07394B00F3D7000282418A0B204D506698A73AF81AFA6F939F11D5D340E831283B0F6528D4E34AC2EA52467d9I0H" TargetMode="External"/><Relationship Id="rId23" Type="http://schemas.openxmlformats.org/officeDocument/2006/relationships/hyperlink" Target="consultantplus://offline/ref=62F07394B00F3D7000282418A0B204D506698A73AF81AFA6F939F11D5D340E831283B0F6528D4E34AC2EA52467d9IEH" TargetMode="External"/><Relationship Id="rId24" Type="http://schemas.openxmlformats.org/officeDocument/2006/relationships/hyperlink" Target="consultantplus://offline/ref=62F07394B00F3D7000282418A0B204D506698A73AF81AFA6F939F11D5D340E831283B0F6528D4E34AC2EA52467d9IFH" TargetMode="External"/><Relationship Id="rId25" Type="http://schemas.openxmlformats.org/officeDocument/2006/relationships/hyperlink" Target="consultantplus://offline/ref=62F07394B00F3D7000282418A0B204D506698A73AF81AAA4F930F81D5D340E831283dBI0H" TargetMode="External"/><Relationship Id="rId26" Type="http://schemas.openxmlformats.org/officeDocument/2006/relationships/hyperlink" Target="consultantplus://offline/ref=62F07394B00F3D7000282418A0B204D506698A73AF81AAA1FC37F11D5D340E831283B0F6528D4E34AC2EA12467d9I4H" TargetMode="External"/><Relationship Id="rId27" Type="http://schemas.openxmlformats.org/officeDocument/2006/relationships/hyperlink" Target="consultantplus://offline/ref=62F07394B00F3D7000282418A0B204D506698A73AF81AFA6F939F11D5D340E831283B0F6528D4E34AC2EA52464d9I7H" TargetMode="External"/><Relationship Id="rId28" Type="http://schemas.openxmlformats.org/officeDocument/2006/relationships/hyperlink" Target="consultantplus://offline/ref=62F07394B00F3D7000282418A0B204D506698A73AF89AFA3F733FB40573C578F1084BFA9458A0738AD2EA520d6I6H" TargetMode="External"/><Relationship Id="rId29" Type="http://schemas.openxmlformats.org/officeDocument/2006/relationships/hyperlink" Target="consultantplus://offline/ref=62F07394B00F3D7000282418A0B204D506698A73AF89ABA1FA33FB40573C578F1084BFA9458A0738AD2EA522d6I4H" TargetMode="External"/><Relationship Id="rId30" Type="http://schemas.openxmlformats.org/officeDocument/2006/relationships/hyperlink" Target="consultantplus://offline/ref=62F07394B00F3D7000282418A0B204D506698A73AF81AFA6F939F11D5D340E831283B0F6528D4E34AC2EA52464d9I5H" TargetMode="External"/><Relationship Id="rId31" Type="http://schemas.openxmlformats.org/officeDocument/2006/relationships/hyperlink" Target="consultantplus://offline/ref=62F07394B00F3D7000282418A0B204D506698A73AF81ADA7F938F71D5D340E831283B0F6528D4E34AC2EA52564d9I7H" TargetMode="External"/><Relationship Id="rId32" Type="http://schemas.openxmlformats.org/officeDocument/2006/relationships/hyperlink" Target="consultantplus://offline/ref=62F07394B00F3D7000282418A0B204D506698A73AF81ADA3F635F61D5D340E831283B0F6528D4E34AC2EA52467d9I5H" TargetMode="External"/><Relationship Id="rId33" Type="http://schemas.openxmlformats.org/officeDocument/2006/relationships/hyperlink" Target="consultantplus://offline/ref=62F07394B00F3D7000282418A0B204D506698A73AF81ADA0F630F21D5D340E831283B0F6528D4E34AC2EA52466d9I2H" TargetMode="External"/><Relationship Id="rId34" Type="http://schemas.openxmlformats.org/officeDocument/2006/relationships/hyperlink" Target="consultantplus://offline/ref=62F07394B00F3D7000282418A0B204D506698A73AF81ADAEFC32F11D5D340E831283B0F6528D4E34AC2EA52467d9I0H" TargetMode="External"/><Relationship Id="rId35" Type="http://schemas.openxmlformats.org/officeDocument/2006/relationships/hyperlink" Target="consultantplus://offline/ref=62F07394B00F3D7000282418A0B204D506698A73AF81ADAFFD36F81D5D340E831283B0F6528D4E34AC2EA52461d9IEH" TargetMode="External"/><Relationship Id="rId36" Type="http://schemas.openxmlformats.org/officeDocument/2006/relationships/hyperlink" Target="consultantplus://offline/ref=62F07394B00F3D7000282418A0B204D506698A73AF81AAA1FB30F51D5D340E831283B0F6528D4E34AC2EA52464d9I0H" TargetMode="External"/><Relationship Id="rId37" Type="http://schemas.openxmlformats.org/officeDocument/2006/relationships/hyperlink" Target="consultantplus://offline/ref=62F07394B00F3D7000282418A0B204D506698A73AF81ADAFFD36F81D5D340E831283B0F6528D4E34AC2EA52461d9IFH" TargetMode="External"/><Relationship Id="rId38" Type="http://schemas.openxmlformats.org/officeDocument/2006/relationships/hyperlink" Target="consultantplus://offline/ref=62F07394B00F3D7000282418A0B204D506698A73AF81ADAFFD36F81D5D340E831283B0F6528D4E34AC2EA5246Ed9I6H" TargetMode="External"/><Relationship Id="rId39" Type="http://schemas.openxmlformats.org/officeDocument/2006/relationships/hyperlink" Target="consultantplus://offline/ref=62F07394B00F3D7000282418A0B204D506698A73AF89AFA3F733FB40573C578F1084BFA9458A0738AD2EA520d6I6H" TargetMode="External"/><Relationship Id="rId40" Type="http://schemas.openxmlformats.org/officeDocument/2006/relationships/hyperlink" Target="consultantplus://offline/ref=62F07394B00F3D7000282418A0B204D506698A73AF81ADA0F630F21D5D340E831283B0F6528D4E34AC2EA52466d9I3H" TargetMode="External"/><Relationship Id="rId41" Type="http://schemas.openxmlformats.org/officeDocument/2006/relationships/hyperlink" Target="consultantplus://offline/ref=62F07394B00F3D7000282418A0B204D506698A73AF81ADA0F630F21D5D340E831283B0F6528D4E34AC2EA52463d9I7H" TargetMode="External"/><Relationship Id="rId42" Type="http://schemas.openxmlformats.org/officeDocument/2006/relationships/hyperlink" Target="consultantplus://offline/ref=62F07394B00F3D7000282418A0B204D506698A73AF81ADA0F630F21D5D340E831283B0F6528D4E34AC2EA52463d9I7H" TargetMode="External"/><Relationship Id="rId43" Type="http://schemas.openxmlformats.org/officeDocument/2006/relationships/hyperlink" Target="consultantplus://offline/ref=62F07394B00F3D7000282418A0B204D506698A73AF81AFA6F939F11D5D340E831283B0F6528D4E34AC2EA52464d9I2H" TargetMode="External"/><Relationship Id="rId44" Type="http://schemas.openxmlformats.org/officeDocument/2006/relationships/hyperlink" Target="consultantplus://offline/ref=62F07394B00F3D7000282418A0B204D506698A73AF81AFA6F939F11D5D340E831283B0F6528D4E34AC2EA52464d9I3H" TargetMode="External"/><Relationship Id="rId45" Type="http://schemas.openxmlformats.org/officeDocument/2006/relationships/hyperlink" Target="consultantplus://offline/ref=62F07394B00F3D7000282418A0B204D506698A73AF81ADAEFC32F11D5D340E831283B0F6528D4E34AC2EA52467d9I0H" TargetMode="External"/><Relationship Id="rId46" Type="http://schemas.openxmlformats.org/officeDocument/2006/relationships/hyperlink" Target="consultantplus://offline/ref=62F07394B00F3D7000282418A0B204D506698A73AF89ABA1FA33FB40573C578F1084BFA9458A0738AD2EA522d6I4H" TargetMode="External"/><Relationship Id="rId47" Type="http://schemas.openxmlformats.org/officeDocument/2006/relationships/hyperlink" Target="consultantplus://offline/ref=62F07394B00F3D7000282418A0B204D506698A73AF81AAA1FB30F51D5D340E831283B0F6528D4E34AC2EA52465d9I4H" TargetMode="External"/><Relationship Id="rId48" Type="http://schemas.openxmlformats.org/officeDocument/2006/relationships/hyperlink" Target="consultantplus://offline/ref=62F07394B00F3D7000282418A0B204D506698A73AF81ADA3F635F61D5D340E831283B0F6528D4E34AC2EA52467d9I5H" TargetMode="Externa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LibreOffice/5.0.3.2$Linux_X86_64 LibreOffice_project/00m0$Build-2</Application>
  <Paragraphs>271</Paragraphs>
  <Company>cgis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2016-05-30T07:08:00Z</dcterms:created>
  <dc:creator>name</dc:creator>
  <dc:language>ru-RU</dc:language>
  <cp:lastModifiedBy>vit  </cp:lastModifiedBy>
  <dcterms:modified xsi:type="dcterms:W3CDTF">2016-05-31T11:20:53Z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cgis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